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90" w:rsidRPr="00CA614D" w:rsidRDefault="003F1257" w:rsidP="007B3949">
      <w:pPr>
        <w:tabs>
          <w:tab w:val="num" w:pos="720"/>
        </w:tabs>
        <w:jc w:val="both"/>
        <w:rPr>
          <w:sz w:val="24"/>
          <w:szCs w:val="24"/>
        </w:rPr>
      </w:pPr>
      <w:bookmarkStart w:id="0" w:name="_GoBack"/>
      <w:bookmarkEnd w:id="0"/>
      <w:r w:rsidRPr="0066420F">
        <w:rPr>
          <w:b/>
          <w:sz w:val="24"/>
          <w:szCs w:val="24"/>
        </w:rPr>
        <w:t xml:space="preserve">Aos </w:t>
      </w:r>
      <w:r w:rsidR="00201D20" w:rsidRPr="0066420F">
        <w:rPr>
          <w:b/>
          <w:sz w:val="24"/>
          <w:szCs w:val="24"/>
        </w:rPr>
        <w:t>2</w:t>
      </w:r>
      <w:r w:rsidR="00711CDE">
        <w:rPr>
          <w:b/>
          <w:sz w:val="24"/>
          <w:szCs w:val="24"/>
        </w:rPr>
        <w:t>7</w:t>
      </w:r>
      <w:r w:rsidRPr="0066420F">
        <w:rPr>
          <w:b/>
          <w:sz w:val="24"/>
          <w:szCs w:val="24"/>
        </w:rPr>
        <w:t xml:space="preserve"> dias</w:t>
      </w:r>
      <w:r w:rsidR="00084DF2" w:rsidRPr="0066420F">
        <w:rPr>
          <w:b/>
          <w:sz w:val="24"/>
          <w:szCs w:val="24"/>
        </w:rPr>
        <w:t xml:space="preserve"> do mês de </w:t>
      </w:r>
      <w:r w:rsidR="00711CDE">
        <w:rPr>
          <w:b/>
          <w:sz w:val="24"/>
          <w:szCs w:val="24"/>
        </w:rPr>
        <w:t>abril</w:t>
      </w:r>
      <w:r w:rsidR="00084DF2" w:rsidRPr="0066420F">
        <w:rPr>
          <w:b/>
          <w:sz w:val="24"/>
          <w:szCs w:val="24"/>
        </w:rPr>
        <w:t xml:space="preserve"> de 201</w:t>
      </w:r>
      <w:r w:rsidR="00711CDE">
        <w:rPr>
          <w:b/>
          <w:sz w:val="24"/>
          <w:szCs w:val="24"/>
        </w:rPr>
        <w:t>8</w:t>
      </w:r>
      <w:r w:rsidR="00084DF2" w:rsidRPr="0066420F">
        <w:rPr>
          <w:b/>
          <w:sz w:val="24"/>
          <w:szCs w:val="24"/>
        </w:rPr>
        <w:t xml:space="preserve">, </w:t>
      </w:r>
      <w:r w:rsidR="00BB68DE" w:rsidRPr="0066420F">
        <w:rPr>
          <w:b/>
          <w:sz w:val="24"/>
          <w:szCs w:val="24"/>
        </w:rPr>
        <w:t>às</w:t>
      </w:r>
      <w:r w:rsidR="00084DF2" w:rsidRPr="0066420F">
        <w:rPr>
          <w:b/>
          <w:sz w:val="24"/>
          <w:szCs w:val="24"/>
        </w:rPr>
        <w:t xml:space="preserve"> </w:t>
      </w:r>
      <w:r w:rsidR="00526183">
        <w:rPr>
          <w:b/>
          <w:sz w:val="24"/>
          <w:szCs w:val="24"/>
        </w:rPr>
        <w:t>09</w:t>
      </w:r>
      <w:r w:rsidR="00084DF2" w:rsidRPr="0066420F">
        <w:rPr>
          <w:b/>
          <w:sz w:val="24"/>
          <w:szCs w:val="24"/>
        </w:rPr>
        <w:t xml:space="preserve"> </w:t>
      </w:r>
      <w:r w:rsidR="007810F8" w:rsidRPr="0066420F">
        <w:rPr>
          <w:b/>
          <w:sz w:val="24"/>
          <w:szCs w:val="24"/>
        </w:rPr>
        <w:t xml:space="preserve">horas </w:t>
      </w:r>
      <w:r w:rsidR="00084DF2" w:rsidRPr="0066420F">
        <w:rPr>
          <w:b/>
          <w:sz w:val="24"/>
          <w:szCs w:val="24"/>
        </w:rPr>
        <w:t xml:space="preserve">e </w:t>
      </w:r>
      <w:r w:rsidR="00142D0C" w:rsidRPr="0066420F">
        <w:rPr>
          <w:b/>
          <w:sz w:val="24"/>
          <w:szCs w:val="24"/>
        </w:rPr>
        <w:t>3</w:t>
      </w:r>
      <w:r w:rsidRPr="0066420F">
        <w:rPr>
          <w:b/>
          <w:sz w:val="24"/>
          <w:szCs w:val="24"/>
        </w:rPr>
        <w:t xml:space="preserve">0 </w:t>
      </w:r>
      <w:r w:rsidR="007810F8" w:rsidRPr="0066420F">
        <w:rPr>
          <w:b/>
          <w:sz w:val="24"/>
          <w:szCs w:val="24"/>
        </w:rPr>
        <w:t>minutos</w:t>
      </w:r>
      <w:r w:rsidR="00084DF2" w:rsidRPr="0066420F">
        <w:rPr>
          <w:b/>
          <w:sz w:val="24"/>
          <w:szCs w:val="24"/>
        </w:rPr>
        <w:t xml:space="preserve">, </w:t>
      </w:r>
      <w:r w:rsidR="00201D20" w:rsidRPr="0066420F">
        <w:rPr>
          <w:b/>
          <w:sz w:val="24"/>
          <w:szCs w:val="24"/>
        </w:rPr>
        <w:t xml:space="preserve">na Secretaria de Estado de Ciência e Tecnologia (SECITEC) SINOP, </w:t>
      </w:r>
      <w:r w:rsidR="00201D20" w:rsidRPr="0066420F">
        <w:rPr>
          <w:b/>
          <w:color w:val="000000" w:themeColor="text1"/>
          <w:sz w:val="24"/>
          <w:szCs w:val="24"/>
        </w:rPr>
        <w:t>após conferência de quórum,</w:t>
      </w:r>
      <w:r w:rsidR="00201D20" w:rsidRPr="0066420F">
        <w:rPr>
          <w:color w:val="000000" w:themeColor="text1"/>
          <w:sz w:val="24"/>
          <w:szCs w:val="24"/>
        </w:rPr>
        <w:t xml:space="preserve"> </w:t>
      </w:r>
      <w:r w:rsidR="009B45DB" w:rsidRPr="0066420F">
        <w:rPr>
          <w:b/>
          <w:sz w:val="24"/>
          <w:szCs w:val="24"/>
        </w:rPr>
        <w:t xml:space="preserve">inicia-se a </w:t>
      </w:r>
      <w:r w:rsidR="00526183">
        <w:rPr>
          <w:b/>
          <w:sz w:val="24"/>
          <w:szCs w:val="24"/>
        </w:rPr>
        <w:t>2</w:t>
      </w:r>
      <w:r w:rsidR="00201D20" w:rsidRPr="0066420F">
        <w:rPr>
          <w:b/>
          <w:sz w:val="24"/>
          <w:szCs w:val="24"/>
        </w:rPr>
        <w:t xml:space="preserve">° Reunião </w:t>
      </w:r>
      <w:r w:rsidR="00711CDE">
        <w:rPr>
          <w:b/>
          <w:sz w:val="24"/>
          <w:szCs w:val="24"/>
        </w:rPr>
        <w:t>Extrao</w:t>
      </w:r>
      <w:r w:rsidR="00201D20" w:rsidRPr="0066420F">
        <w:rPr>
          <w:b/>
          <w:sz w:val="24"/>
          <w:szCs w:val="24"/>
        </w:rPr>
        <w:t xml:space="preserve">rdinária da Comissão </w:t>
      </w:r>
      <w:proofErr w:type="spellStart"/>
      <w:r w:rsidR="00201D20" w:rsidRPr="0066420F">
        <w:rPr>
          <w:b/>
          <w:sz w:val="24"/>
          <w:szCs w:val="24"/>
        </w:rPr>
        <w:t>Intergestores</w:t>
      </w:r>
      <w:proofErr w:type="spellEnd"/>
      <w:r w:rsidR="00201D20" w:rsidRPr="0066420F">
        <w:rPr>
          <w:b/>
          <w:sz w:val="24"/>
          <w:szCs w:val="24"/>
        </w:rPr>
        <w:t xml:space="preserve"> Regional Teles Pires do Estado de Mato Grosso</w:t>
      </w:r>
      <w:r w:rsidR="005D1B44" w:rsidRPr="0066420F">
        <w:rPr>
          <w:b/>
          <w:sz w:val="24"/>
          <w:szCs w:val="24"/>
        </w:rPr>
        <w:t xml:space="preserve">, </w:t>
      </w:r>
      <w:r w:rsidR="005D1B44" w:rsidRPr="0066420F">
        <w:rPr>
          <w:sz w:val="24"/>
          <w:szCs w:val="24"/>
        </w:rPr>
        <w:t>estando presente a</w:t>
      </w:r>
      <w:r w:rsidR="005D1B44" w:rsidRPr="0066420F">
        <w:rPr>
          <w:b/>
          <w:sz w:val="24"/>
          <w:szCs w:val="24"/>
        </w:rPr>
        <w:t xml:space="preserve"> </w:t>
      </w:r>
      <w:r w:rsidR="005D1B44" w:rsidRPr="0066420F">
        <w:rPr>
          <w:sz w:val="24"/>
          <w:szCs w:val="24"/>
        </w:rPr>
        <w:t xml:space="preserve">Diretora do Escritório Regional de Saúde de Sinop/MT Sra. Francisca Barbosa Teixeira (Coordenadora da CIR), o Vice Regional do COSEMS/MT Sr. Marco </w:t>
      </w:r>
      <w:r w:rsidR="007810F8" w:rsidRPr="0066420F">
        <w:rPr>
          <w:sz w:val="24"/>
          <w:szCs w:val="24"/>
        </w:rPr>
        <w:t>Antônio</w:t>
      </w:r>
      <w:r w:rsidR="005D1B44" w:rsidRPr="0066420F">
        <w:rPr>
          <w:sz w:val="24"/>
          <w:szCs w:val="24"/>
        </w:rPr>
        <w:t xml:space="preserve"> Norberto Felipe</w:t>
      </w:r>
      <w:r w:rsidR="0093041F" w:rsidRPr="0066420F">
        <w:rPr>
          <w:b/>
          <w:sz w:val="24"/>
          <w:szCs w:val="24"/>
        </w:rPr>
        <w:t>,</w:t>
      </w:r>
      <w:r w:rsidR="00BB68DE" w:rsidRPr="0066420F">
        <w:rPr>
          <w:b/>
          <w:sz w:val="24"/>
          <w:szCs w:val="24"/>
        </w:rPr>
        <w:t xml:space="preserve"> </w:t>
      </w:r>
      <w:r w:rsidR="00812A43" w:rsidRPr="0066420F">
        <w:rPr>
          <w:sz w:val="24"/>
          <w:szCs w:val="24"/>
        </w:rPr>
        <w:t xml:space="preserve">Eli Lourdes </w:t>
      </w:r>
      <w:proofErr w:type="spellStart"/>
      <w:r w:rsidR="00812A43" w:rsidRPr="0066420F">
        <w:rPr>
          <w:sz w:val="24"/>
          <w:szCs w:val="24"/>
        </w:rPr>
        <w:t>Fregonese</w:t>
      </w:r>
      <w:proofErr w:type="spellEnd"/>
      <w:r w:rsidR="00812A43" w:rsidRPr="0066420F">
        <w:rPr>
          <w:sz w:val="24"/>
          <w:szCs w:val="24"/>
        </w:rPr>
        <w:t xml:space="preserve"> </w:t>
      </w:r>
      <w:proofErr w:type="spellStart"/>
      <w:r w:rsidR="00812A43" w:rsidRPr="0066420F">
        <w:rPr>
          <w:sz w:val="24"/>
          <w:szCs w:val="24"/>
        </w:rPr>
        <w:t>Rizzi</w:t>
      </w:r>
      <w:proofErr w:type="spellEnd"/>
      <w:r w:rsidR="00812A43" w:rsidRPr="0066420F">
        <w:rPr>
          <w:sz w:val="24"/>
          <w:szCs w:val="24"/>
        </w:rPr>
        <w:t xml:space="preserve"> (SMS/Claudia),</w:t>
      </w:r>
      <w:r w:rsidR="00711CDE" w:rsidRPr="0066420F">
        <w:rPr>
          <w:sz w:val="24"/>
          <w:szCs w:val="24"/>
        </w:rPr>
        <w:t xml:space="preserve"> </w:t>
      </w:r>
      <w:proofErr w:type="spellStart"/>
      <w:r w:rsidR="00711CDE">
        <w:rPr>
          <w:sz w:val="24"/>
          <w:szCs w:val="24"/>
        </w:rPr>
        <w:t>Crisomar</w:t>
      </w:r>
      <w:proofErr w:type="spellEnd"/>
      <w:r w:rsidR="00711CDE">
        <w:rPr>
          <w:sz w:val="24"/>
          <w:szCs w:val="24"/>
        </w:rPr>
        <w:t xml:space="preserve"> Vieira de Carvalho (SMS Feliz Natal), Rogério </w:t>
      </w:r>
      <w:proofErr w:type="spellStart"/>
      <w:r w:rsidR="00711CDE">
        <w:rPr>
          <w:sz w:val="24"/>
          <w:szCs w:val="24"/>
        </w:rPr>
        <w:t>Noro</w:t>
      </w:r>
      <w:proofErr w:type="spellEnd"/>
      <w:r w:rsidR="00711CDE">
        <w:rPr>
          <w:sz w:val="24"/>
          <w:szCs w:val="24"/>
        </w:rPr>
        <w:t xml:space="preserve"> (SMS Ipiranga do Norte), </w:t>
      </w:r>
      <w:r w:rsidR="00B82852" w:rsidRPr="0066420F">
        <w:rPr>
          <w:sz w:val="24"/>
          <w:szCs w:val="24"/>
        </w:rPr>
        <w:t xml:space="preserve">Rafael </w:t>
      </w:r>
      <w:proofErr w:type="spellStart"/>
      <w:r w:rsidR="00B82852" w:rsidRPr="0066420F">
        <w:rPr>
          <w:sz w:val="24"/>
          <w:szCs w:val="24"/>
        </w:rPr>
        <w:t>Bespalez</w:t>
      </w:r>
      <w:proofErr w:type="spellEnd"/>
      <w:r w:rsidR="00B82852" w:rsidRPr="0066420F">
        <w:rPr>
          <w:sz w:val="24"/>
          <w:szCs w:val="24"/>
        </w:rPr>
        <w:t xml:space="preserve"> (SMS Lucas do Rio Verde)</w:t>
      </w:r>
      <w:r w:rsidR="00B82852">
        <w:rPr>
          <w:sz w:val="24"/>
          <w:szCs w:val="24"/>
        </w:rPr>
        <w:t xml:space="preserve">; </w:t>
      </w:r>
      <w:proofErr w:type="spellStart"/>
      <w:r w:rsidR="00C2239E" w:rsidRPr="0066420F">
        <w:rPr>
          <w:sz w:val="24"/>
          <w:szCs w:val="24"/>
        </w:rPr>
        <w:t>Anke</w:t>
      </w:r>
      <w:proofErr w:type="spellEnd"/>
      <w:r w:rsidR="00C2239E" w:rsidRPr="0066420F">
        <w:rPr>
          <w:sz w:val="24"/>
          <w:szCs w:val="24"/>
        </w:rPr>
        <w:t xml:space="preserve"> </w:t>
      </w:r>
      <w:proofErr w:type="spellStart"/>
      <w:r w:rsidR="00C2239E" w:rsidRPr="0066420F">
        <w:rPr>
          <w:sz w:val="24"/>
          <w:szCs w:val="24"/>
        </w:rPr>
        <w:t>Helga</w:t>
      </w:r>
      <w:proofErr w:type="spellEnd"/>
      <w:r w:rsidR="00C2239E" w:rsidRPr="0066420F">
        <w:rPr>
          <w:sz w:val="24"/>
          <w:szCs w:val="24"/>
        </w:rPr>
        <w:t xml:space="preserve"> </w:t>
      </w:r>
      <w:proofErr w:type="spellStart"/>
      <w:r w:rsidR="00C2239E" w:rsidRPr="0066420F">
        <w:rPr>
          <w:sz w:val="24"/>
          <w:szCs w:val="24"/>
        </w:rPr>
        <w:t>Schwabe</w:t>
      </w:r>
      <w:proofErr w:type="spellEnd"/>
      <w:r w:rsidR="00812A43" w:rsidRPr="0066420F">
        <w:rPr>
          <w:sz w:val="24"/>
          <w:szCs w:val="24"/>
        </w:rPr>
        <w:t xml:space="preserve"> (SMS/Nova Mutum), </w:t>
      </w:r>
      <w:r w:rsidR="00BB68DE" w:rsidRPr="0066420F">
        <w:rPr>
          <w:sz w:val="24"/>
          <w:szCs w:val="24"/>
        </w:rPr>
        <w:t>Fátima A</w:t>
      </w:r>
      <w:r w:rsidR="0093041F" w:rsidRPr="0066420F">
        <w:rPr>
          <w:sz w:val="24"/>
          <w:szCs w:val="24"/>
        </w:rPr>
        <w:t xml:space="preserve">parecida </w:t>
      </w:r>
      <w:proofErr w:type="spellStart"/>
      <w:r w:rsidR="0093041F" w:rsidRPr="0066420F">
        <w:rPr>
          <w:sz w:val="24"/>
          <w:szCs w:val="24"/>
        </w:rPr>
        <w:t>Malinski</w:t>
      </w:r>
      <w:proofErr w:type="spellEnd"/>
      <w:r w:rsidR="0093041F" w:rsidRPr="0066420F">
        <w:rPr>
          <w:sz w:val="24"/>
          <w:szCs w:val="24"/>
        </w:rPr>
        <w:t xml:space="preserve"> (SMS-Santa Carmem),</w:t>
      </w:r>
      <w:r w:rsidR="00711CDE" w:rsidRPr="0066420F">
        <w:rPr>
          <w:sz w:val="24"/>
          <w:szCs w:val="24"/>
        </w:rPr>
        <w:t xml:space="preserve"> </w:t>
      </w:r>
      <w:proofErr w:type="spellStart"/>
      <w:r w:rsidR="00812A43" w:rsidRPr="0066420F">
        <w:rPr>
          <w:sz w:val="24"/>
          <w:szCs w:val="24"/>
        </w:rPr>
        <w:t>Luciani</w:t>
      </w:r>
      <w:proofErr w:type="spellEnd"/>
      <w:r w:rsidR="00812A43" w:rsidRPr="0066420F">
        <w:rPr>
          <w:sz w:val="24"/>
          <w:szCs w:val="24"/>
        </w:rPr>
        <w:t xml:space="preserve"> Regina </w:t>
      </w:r>
      <w:proofErr w:type="spellStart"/>
      <w:r w:rsidR="00812A43" w:rsidRPr="0066420F">
        <w:rPr>
          <w:sz w:val="24"/>
          <w:szCs w:val="24"/>
        </w:rPr>
        <w:t>Bulla</w:t>
      </w:r>
      <w:proofErr w:type="spellEnd"/>
      <w:r w:rsidR="00812A43" w:rsidRPr="0066420F">
        <w:rPr>
          <w:sz w:val="24"/>
          <w:szCs w:val="24"/>
        </w:rPr>
        <w:t xml:space="preserve"> (SMS/União do Sul</w:t>
      </w:r>
      <w:r w:rsidR="00711CDE">
        <w:rPr>
          <w:sz w:val="24"/>
          <w:szCs w:val="24"/>
        </w:rPr>
        <w:t>; Marlene de Souza Lima</w:t>
      </w:r>
      <w:r w:rsidR="00FB1F65" w:rsidRPr="0066420F">
        <w:rPr>
          <w:color w:val="000000" w:themeColor="text1"/>
          <w:sz w:val="24"/>
          <w:szCs w:val="24"/>
        </w:rPr>
        <w:t xml:space="preserve"> </w:t>
      </w:r>
      <w:r w:rsidR="001657F5" w:rsidRPr="0066420F">
        <w:rPr>
          <w:color w:val="000000" w:themeColor="text1"/>
          <w:sz w:val="24"/>
          <w:szCs w:val="24"/>
        </w:rPr>
        <w:t>(SMS Sinop/MT)</w:t>
      </w:r>
      <w:r w:rsidR="00BB68DE" w:rsidRPr="0066420F">
        <w:rPr>
          <w:color w:val="000000" w:themeColor="text1"/>
          <w:sz w:val="24"/>
          <w:szCs w:val="24"/>
        </w:rPr>
        <w:t>,</w:t>
      </w:r>
      <w:r w:rsidR="00201D20" w:rsidRPr="0066420F">
        <w:rPr>
          <w:color w:val="000000" w:themeColor="text1"/>
          <w:sz w:val="24"/>
          <w:szCs w:val="24"/>
        </w:rPr>
        <w:t xml:space="preserve"> e os T</w:t>
      </w:r>
      <w:r w:rsidR="00725E1A" w:rsidRPr="0066420F">
        <w:rPr>
          <w:color w:val="000000" w:themeColor="text1"/>
          <w:sz w:val="24"/>
          <w:szCs w:val="24"/>
        </w:rPr>
        <w:t>écnicos d</w:t>
      </w:r>
      <w:r w:rsidR="00725E1A" w:rsidRPr="0066420F">
        <w:rPr>
          <w:sz w:val="24"/>
          <w:szCs w:val="24"/>
        </w:rPr>
        <w:t>o ERS Sinop</w:t>
      </w:r>
      <w:r w:rsidR="003E31DB" w:rsidRPr="0066420F">
        <w:rPr>
          <w:sz w:val="24"/>
          <w:szCs w:val="24"/>
        </w:rPr>
        <w:t xml:space="preserve">), </w:t>
      </w:r>
      <w:r w:rsidR="00CB287A" w:rsidRPr="0066420F">
        <w:rPr>
          <w:sz w:val="24"/>
          <w:szCs w:val="24"/>
        </w:rPr>
        <w:t xml:space="preserve">Marli de Carmo </w:t>
      </w:r>
      <w:proofErr w:type="spellStart"/>
      <w:r w:rsidR="00CB287A" w:rsidRPr="0066420F">
        <w:rPr>
          <w:sz w:val="24"/>
          <w:szCs w:val="24"/>
        </w:rPr>
        <w:t>Marchiori</w:t>
      </w:r>
      <w:proofErr w:type="spellEnd"/>
      <w:r w:rsidR="00142D0C" w:rsidRPr="0066420F">
        <w:rPr>
          <w:sz w:val="24"/>
          <w:szCs w:val="24"/>
        </w:rPr>
        <w:t>,</w:t>
      </w:r>
      <w:r w:rsidR="001505A0" w:rsidRPr="0066420F">
        <w:rPr>
          <w:sz w:val="24"/>
          <w:szCs w:val="24"/>
        </w:rPr>
        <w:t xml:space="preserve"> </w:t>
      </w:r>
      <w:r w:rsidR="00CB287A" w:rsidRPr="0066420F">
        <w:rPr>
          <w:sz w:val="24"/>
          <w:szCs w:val="24"/>
        </w:rPr>
        <w:t xml:space="preserve"> </w:t>
      </w:r>
      <w:r w:rsidR="001505A0" w:rsidRPr="0066420F">
        <w:rPr>
          <w:sz w:val="24"/>
          <w:szCs w:val="24"/>
        </w:rPr>
        <w:t>Elaine Alves</w:t>
      </w:r>
      <w:r w:rsidR="009A7BB5" w:rsidRPr="0066420F">
        <w:rPr>
          <w:sz w:val="24"/>
          <w:szCs w:val="24"/>
        </w:rPr>
        <w:t xml:space="preserve">, </w:t>
      </w:r>
      <w:r w:rsidR="000F5DA3" w:rsidRPr="0066420F">
        <w:rPr>
          <w:sz w:val="24"/>
          <w:szCs w:val="24"/>
        </w:rPr>
        <w:t xml:space="preserve"> </w:t>
      </w:r>
      <w:r w:rsidR="006E36C1" w:rsidRPr="0066420F">
        <w:rPr>
          <w:sz w:val="24"/>
          <w:szCs w:val="24"/>
        </w:rPr>
        <w:t xml:space="preserve">Vânia Loureiro </w:t>
      </w:r>
      <w:proofErr w:type="spellStart"/>
      <w:r w:rsidR="006E36C1" w:rsidRPr="0066420F">
        <w:rPr>
          <w:sz w:val="24"/>
          <w:szCs w:val="24"/>
        </w:rPr>
        <w:t>Northfleet</w:t>
      </w:r>
      <w:proofErr w:type="spellEnd"/>
      <w:r w:rsidR="006E36C1" w:rsidRPr="0066420F">
        <w:rPr>
          <w:sz w:val="24"/>
          <w:szCs w:val="24"/>
        </w:rPr>
        <w:t xml:space="preserve"> (Recursos Humanos)</w:t>
      </w:r>
      <w:r w:rsidR="00AD1894" w:rsidRPr="0066420F">
        <w:rPr>
          <w:sz w:val="24"/>
          <w:szCs w:val="24"/>
        </w:rPr>
        <w:t xml:space="preserve">,  </w:t>
      </w:r>
      <w:r w:rsidR="000950F7" w:rsidRPr="0066420F">
        <w:rPr>
          <w:sz w:val="24"/>
          <w:szCs w:val="24"/>
        </w:rPr>
        <w:t>Thelma S. C. Rodrigues</w:t>
      </w:r>
      <w:r w:rsidR="001505A0" w:rsidRPr="0066420F">
        <w:rPr>
          <w:sz w:val="24"/>
          <w:szCs w:val="24"/>
        </w:rPr>
        <w:t xml:space="preserve"> </w:t>
      </w:r>
      <w:r w:rsidR="00AD1894" w:rsidRPr="0066420F">
        <w:rPr>
          <w:sz w:val="24"/>
          <w:szCs w:val="24"/>
        </w:rPr>
        <w:t xml:space="preserve"> (Regulação), </w:t>
      </w:r>
      <w:r w:rsidR="009A7BB5" w:rsidRPr="0066420F">
        <w:rPr>
          <w:sz w:val="24"/>
          <w:szCs w:val="24"/>
        </w:rPr>
        <w:t xml:space="preserve"> </w:t>
      </w:r>
      <w:r w:rsidR="000950F7" w:rsidRPr="0066420F">
        <w:rPr>
          <w:sz w:val="24"/>
          <w:szCs w:val="24"/>
        </w:rPr>
        <w:t>Márci</w:t>
      </w:r>
      <w:r w:rsidR="00B82852">
        <w:rPr>
          <w:sz w:val="24"/>
          <w:szCs w:val="24"/>
        </w:rPr>
        <w:t>a</w:t>
      </w:r>
      <w:r w:rsidR="000950F7" w:rsidRPr="0066420F">
        <w:rPr>
          <w:sz w:val="24"/>
          <w:szCs w:val="24"/>
        </w:rPr>
        <w:t xml:space="preserve"> de Lara Soriano</w:t>
      </w:r>
      <w:r w:rsidR="009A7BB5" w:rsidRPr="0066420F">
        <w:rPr>
          <w:sz w:val="24"/>
          <w:szCs w:val="24"/>
        </w:rPr>
        <w:t>(CIES ERSS)</w:t>
      </w:r>
      <w:r w:rsidR="00AD1894" w:rsidRPr="0066420F">
        <w:rPr>
          <w:sz w:val="24"/>
          <w:szCs w:val="24"/>
        </w:rPr>
        <w:t xml:space="preserve">, </w:t>
      </w:r>
      <w:r w:rsidR="00B82852">
        <w:rPr>
          <w:sz w:val="24"/>
          <w:szCs w:val="24"/>
        </w:rPr>
        <w:t xml:space="preserve">Iraci </w:t>
      </w:r>
      <w:proofErr w:type="spellStart"/>
      <w:r w:rsidR="00B82852">
        <w:rPr>
          <w:sz w:val="24"/>
          <w:szCs w:val="24"/>
        </w:rPr>
        <w:t>Contro</w:t>
      </w:r>
      <w:proofErr w:type="spellEnd"/>
      <w:r w:rsidR="00B82852">
        <w:rPr>
          <w:sz w:val="24"/>
          <w:szCs w:val="24"/>
        </w:rPr>
        <w:t xml:space="preserve"> (Educação e Saúde CIES); Regina B. Marques (Ouvidoria ERSS); Eulália </w:t>
      </w:r>
      <w:proofErr w:type="spellStart"/>
      <w:r w:rsidR="00B82852">
        <w:rPr>
          <w:sz w:val="24"/>
          <w:szCs w:val="24"/>
        </w:rPr>
        <w:t>Liberatti</w:t>
      </w:r>
      <w:proofErr w:type="spellEnd"/>
      <w:r w:rsidR="00B82852">
        <w:rPr>
          <w:sz w:val="24"/>
          <w:szCs w:val="24"/>
        </w:rPr>
        <w:t xml:space="preserve"> ( Atenção Primária ERS)</w:t>
      </w:r>
      <w:r w:rsidR="00D457D6">
        <w:rPr>
          <w:sz w:val="24"/>
          <w:szCs w:val="24"/>
        </w:rPr>
        <w:t xml:space="preserve">; </w:t>
      </w:r>
      <w:proofErr w:type="spellStart"/>
      <w:r w:rsidR="00D457D6">
        <w:rPr>
          <w:sz w:val="24"/>
          <w:szCs w:val="24"/>
        </w:rPr>
        <w:t>Cleni</w:t>
      </w:r>
      <w:proofErr w:type="spellEnd"/>
      <w:r w:rsidR="00D457D6">
        <w:rPr>
          <w:sz w:val="24"/>
          <w:szCs w:val="24"/>
        </w:rPr>
        <w:t xml:space="preserve"> T. da R. Fiel (VISA ERSS); Helena Y. M. Ferrari (VISA ERSS).</w:t>
      </w:r>
      <w:r w:rsidR="00A60D4E" w:rsidRPr="0066420F">
        <w:rPr>
          <w:sz w:val="24"/>
          <w:szCs w:val="24"/>
        </w:rPr>
        <w:t xml:space="preserve"> Inicialmente</w:t>
      </w:r>
      <w:r w:rsidR="00E83CAD" w:rsidRPr="0066420F">
        <w:rPr>
          <w:sz w:val="24"/>
          <w:szCs w:val="24"/>
        </w:rPr>
        <w:t xml:space="preserve"> </w:t>
      </w:r>
      <w:r w:rsidR="00AD1894" w:rsidRPr="0066420F">
        <w:rPr>
          <w:sz w:val="24"/>
          <w:szCs w:val="24"/>
        </w:rPr>
        <w:t xml:space="preserve">Francisca Barbosa Teixeira (Coordenadora da CIR) e </w:t>
      </w:r>
      <w:r w:rsidR="00E83CAD" w:rsidRPr="0066420F">
        <w:rPr>
          <w:sz w:val="24"/>
          <w:szCs w:val="24"/>
        </w:rPr>
        <w:t>Marco Antônio Norberto Felipe Vice Regional do COSEMS/MT</w:t>
      </w:r>
      <w:r w:rsidR="00AD1894" w:rsidRPr="0066420F">
        <w:rPr>
          <w:sz w:val="24"/>
          <w:szCs w:val="24"/>
        </w:rPr>
        <w:t xml:space="preserve"> deram</w:t>
      </w:r>
      <w:r w:rsidR="00E83CAD" w:rsidRPr="0066420F">
        <w:rPr>
          <w:sz w:val="24"/>
          <w:szCs w:val="24"/>
        </w:rPr>
        <w:t xml:space="preserve"> boas vindas </w:t>
      </w:r>
      <w:r w:rsidR="00D457D6">
        <w:rPr>
          <w:sz w:val="24"/>
          <w:szCs w:val="24"/>
        </w:rPr>
        <w:t>e agradeceram aos participantes por terem atendido prontamente a convocação</w:t>
      </w:r>
      <w:r w:rsidR="008F42A6">
        <w:rPr>
          <w:sz w:val="24"/>
          <w:szCs w:val="24"/>
        </w:rPr>
        <w:t xml:space="preserve"> e passam a palavra para Elaine Técnica da Vigilância Epidemiológica do ERSS </w:t>
      </w:r>
      <w:r w:rsidR="008F42A6" w:rsidRPr="008F42A6">
        <w:rPr>
          <w:sz w:val="24"/>
          <w:szCs w:val="24"/>
        </w:rPr>
        <w:t xml:space="preserve">apresentar aos Gestores o Plano Estratégico de Enfrentamento da Hanseníase em Mato Grosso (PEHAN) que esta sendo </w:t>
      </w:r>
      <w:r w:rsidR="00FB20AC" w:rsidRPr="008F42A6">
        <w:rPr>
          <w:sz w:val="24"/>
          <w:szCs w:val="24"/>
        </w:rPr>
        <w:t>proposta</w:t>
      </w:r>
      <w:r w:rsidR="008F42A6" w:rsidRPr="008F42A6">
        <w:rPr>
          <w:sz w:val="24"/>
          <w:szCs w:val="24"/>
        </w:rPr>
        <w:t xml:space="preserve"> pela Secretaria Estadual de Saúde, a </w:t>
      </w:r>
      <w:r w:rsidR="008F42A6" w:rsidRPr="008F42A6">
        <w:rPr>
          <w:bCs/>
          <w:sz w:val="24"/>
          <w:szCs w:val="24"/>
        </w:rPr>
        <w:t>metodologia</w:t>
      </w:r>
      <w:r w:rsidR="008F42A6" w:rsidRPr="008F42A6">
        <w:rPr>
          <w:sz w:val="24"/>
          <w:szCs w:val="24"/>
        </w:rPr>
        <w:t xml:space="preserve"> que será utilizada será a apresentação do Plano</w:t>
      </w:r>
      <w:r w:rsidR="00FB20AC">
        <w:rPr>
          <w:sz w:val="24"/>
          <w:szCs w:val="24"/>
        </w:rPr>
        <w:t xml:space="preserve"> que é a</w:t>
      </w:r>
      <w:r w:rsidR="008F42A6" w:rsidRPr="008F42A6">
        <w:rPr>
          <w:sz w:val="24"/>
          <w:szCs w:val="24"/>
        </w:rPr>
        <w:t xml:space="preserve"> </w:t>
      </w:r>
      <w:r w:rsidR="00FB20AC">
        <w:rPr>
          <w:sz w:val="24"/>
          <w:szCs w:val="24"/>
        </w:rPr>
        <w:t>a</w:t>
      </w:r>
      <w:r w:rsidR="008F42A6" w:rsidRPr="008F42A6">
        <w:rPr>
          <w:sz w:val="24"/>
          <w:szCs w:val="24"/>
        </w:rPr>
        <w:t xml:space="preserve">presentação da situação epidemiológica da Região de Saúde Teles Pires e em seguida as discussões e encaminhamentos, visto que o vice regional do COSEMS </w:t>
      </w:r>
      <w:proofErr w:type="spellStart"/>
      <w:r w:rsidR="008F42A6" w:rsidRPr="008F42A6">
        <w:rPr>
          <w:sz w:val="24"/>
          <w:szCs w:val="24"/>
        </w:rPr>
        <w:t>Sr</w:t>
      </w:r>
      <w:proofErr w:type="spellEnd"/>
      <w:r w:rsidR="008F42A6" w:rsidRPr="008F42A6">
        <w:rPr>
          <w:sz w:val="24"/>
          <w:szCs w:val="24"/>
        </w:rPr>
        <w:t xml:space="preserve"> Marco Norberto Felipe deverá levar tais encaminhamentos na próxima reunião de CIB que acontecerá em maio, Elaine inicia a apresentação falando sobre a patologia hanseníase  que é uma doença crônica infectocontagiosa, de </w:t>
      </w:r>
      <w:r w:rsidR="008F42A6" w:rsidRPr="008F42A6">
        <w:rPr>
          <w:bCs/>
          <w:sz w:val="24"/>
          <w:szCs w:val="24"/>
        </w:rPr>
        <w:t>longo período de incubação</w:t>
      </w:r>
      <w:r w:rsidR="008F42A6" w:rsidRPr="008F42A6">
        <w:rPr>
          <w:sz w:val="24"/>
          <w:szCs w:val="24"/>
        </w:rPr>
        <w:t xml:space="preserve">, possui como agente etiológico o </w:t>
      </w:r>
      <w:proofErr w:type="spellStart"/>
      <w:r w:rsidR="008F42A6" w:rsidRPr="008F42A6">
        <w:rPr>
          <w:i/>
          <w:iCs/>
          <w:sz w:val="24"/>
          <w:szCs w:val="24"/>
        </w:rPr>
        <w:t>Micobacterium</w:t>
      </w:r>
      <w:proofErr w:type="spellEnd"/>
      <w:r w:rsidR="008F42A6" w:rsidRPr="008F42A6">
        <w:rPr>
          <w:i/>
          <w:iCs/>
          <w:sz w:val="24"/>
          <w:szCs w:val="24"/>
        </w:rPr>
        <w:t xml:space="preserve"> </w:t>
      </w:r>
      <w:proofErr w:type="spellStart"/>
      <w:r w:rsidR="008F42A6" w:rsidRPr="008F42A6">
        <w:rPr>
          <w:i/>
          <w:iCs/>
          <w:sz w:val="24"/>
          <w:szCs w:val="24"/>
        </w:rPr>
        <w:t>leprae</w:t>
      </w:r>
      <w:proofErr w:type="spellEnd"/>
      <w:r w:rsidR="008F42A6" w:rsidRPr="008F42A6">
        <w:rPr>
          <w:i/>
          <w:iCs/>
          <w:sz w:val="24"/>
          <w:szCs w:val="24"/>
        </w:rPr>
        <w:t xml:space="preserve"> </w:t>
      </w:r>
      <w:r w:rsidR="008F42A6" w:rsidRPr="008F42A6">
        <w:rPr>
          <w:sz w:val="24"/>
          <w:szCs w:val="24"/>
        </w:rPr>
        <w:t>que tem afinidade por nervos periféricos</w:t>
      </w:r>
      <w:r w:rsidR="00FB20AC">
        <w:rPr>
          <w:sz w:val="24"/>
          <w:szCs w:val="24"/>
        </w:rPr>
        <w:t>,</w:t>
      </w:r>
      <w:r w:rsidR="008F42A6" w:rsidRPr="008F42A6">
        <w:rPr>
          <w:sz w:val="24"/>
          <w:szCs w:val="24"/>
        </w:rPr>
        <w:t xml:space="preserve"> n</w:t>
      </w:r>
      <w:r w:rsidR="00FB20AC">
        <w:rPr>
          <w:sz w:val="24"/>
          <w:szCs w:val="24"/>
        </w:rPr>
        <w:t>o Brasil</w:t>
      </w:r>
      <w:r w:rsidR="008F42A6" w:rsidRPr="008F42A6">
        <w:rPr>
          <w:sz w:val="24"/>
          <w:szCs w:val="24"/>
        </w:rPr>
        <w:t xml:space="preserve"> as </w:t>
      </w:r>
      <w:r w:rsidR="008F42A6" w:rsidRPr="008F42A6">
        <w:rPr>
          <w:bCs/>
          <w:sz w:val="24"/>
          <w:szCs w:val="24"/>
        </w:rPr>
        <w:t>características epidemiológicas</w:t>
      </w:r>
      <w:r w:rsidR="008F42A6" w:rsidRPr="008F42A6">
        <w:rPr>
          <w:sz w:val="24"/>
          <w:szCs w:val="24"/>
        </w:rPr>
        <w:t xml:space="preserve">, a </w:t>
      </w:r>
      <w:r w:rsidR="008F42A6" w:rsidRPr="008F42A6">
        <w:rPr>
          <w:bCs/>
          <w:sz w:val="24"/>
          <w:szCs w:val="24"/>
        </w:rPr>
        <w:t xml:space="preserve">evolução crônica </w:t>
      </w:r>
      <w:r w:rsidR="008F42A6" w:rsidRPr="008F42A6">
        <w:rPr>
          <w:sz w:val="24"/>
          <w:szCs w:val="24"/>
        </w:rPr>
        <w:t xml:space="preserve">e o </w:t>
      </w:r>
      <w:r w:rsidR="008F42A6" w:rsidRPr="008F42A6">
        <w:rPr>
          <w:bCs/>
          <w:sz w:val="24"/>
          <w:szCs w:val="24"/>
        </w:rPr>
        <w:t xml:space="preserve">alto potencial incapacitante </w:t>
      </w:r>
      <w:r w:rsidR="00FB20AC">
        <w:rPr>
          <w:sz w:val="24"/>
          <w:szCs w:val="24"/>
        </w:rPr>
        <w:t>da doença</w:t>
      </w:r>
      <w:r w:rsidR="008F42A6" w:rsidRPr="008F42A6">
        <w:rPr>
          <w:sz w:val="24"/>
          <w:szCs w:val="24"/>
        </w:rPr>
        <w:t xml:space="preserve"> em adição aos </w:t>
      </w:r>
      <w:r w:rsidR="008F42A6" w:rsidRPr="008F42A6">
        <w:rPr>
          <w:bCs/>
          <w:sz w:val="24"/>
          <w:szCs w:val="24"/>
        </w:rPr>
        <w:t>aspectos socioculturais</w:t>
      </w:r>
      <w:r w:rsidR="00FB20AC">
        <w:rPr>
          <w:sz w:val="24"/>
          <w:szCs w:val="24"/>
        </w:rPr>
        <w:t>, caracterizam-se</w:t>
      </w:r>
      <w:r w:rsidR="008F42A6" w:rsidRPr="008F42A6">
        <w:rPr>
          <w:sz w:val="24"/>
          <w:szCs w:val="24"/>
        </w:rPr>
        <w:t xml:space="preserve"> como um importante </w:t>
      </w:r>
      <w:r w:rsidR="008F42A6" w:rsidRPr="008F42A6">
        <w:rPr>
          <w:bCs/>
          <w:sz w:val="24"/>
          <w:szCs w:val="24"/>
        </w:rPr>
        <w:t>problema de saúde pública</w:t>
      </w:r>
      <w:r w:rsidR="008F42A6" w:rsidRPr="008F42A6">
        <w:rPr>
          <w:sz w:val="24"/>
          <w:szCs w:val="24"/>
        </w:rPr>
        <w:t xml:space="preserve">, a maneira mais eficaz de prevenir as incapacidades decorrentes da hanseníase é </w:t>
      </w:r>
      <w:r w:rsidR="008F42A6" w:rsidRPr="008F42A6">
        <w:rPr>
          <w:bCs/>
          <w:sz w:val="24"/>
          <w:szCs w:val="24"/>
        </w:rPr>
        <w:t xml:space="preserve">diagnosticar precocemente </w:t>
      </w:r>
      <w:r w:rsidR="008F42A6" w:rsidRPr="008F42A6">
        <w:rPr>
          <w:sz w:val="24"/>
          <w:szCs w:val="24"/>
        </w:rPr>
        <w:t xml:space="preserve">e </w:t>
      </w:r>
      <w:r w:rsidR="008F42A6" w:rsidRPr="008F42A6">
        <w:rPr>
          <w:bCs/>
          <w:sz w:val="24"/>
          <w:szCs w:val="24"/>
        </w:rPr>
        <w:t xml:space="preserve">tratar todos </w:t>
      </w:r>
      <w:r w:rsidR="008F42A6" w:rsidRPr="008F42A6">
        <w:rPr>
          <w:sz w:val="24"/>
          <w:szCs w:val="24"/>
        </w:rPr>
        <w:t xml:space="preserve">os casos antes que ocorram as lesões nervosas, a Organização Mundial da Saúde (OMS) ao longo das três últimas décadas, desenvolveu </w:t>
      </w:r>
      <w:r w:rsidR="008F42A6" w:rsidRPr="008F42A6">
        <w:rPr>
          <w:bCs/>
          <w:sz w:val="24"/>
          <w:szCs w:val="24"/>
        </w:rPr>
        <w:t xml:space="preserve">esforços integrados entre países </w:t>
      </w:r>
      <w:r w:rsidR="008F42A6" w:rsidRPr="008F42A6">
        <w:rPr>
          <w:sz w:val="24"/>
          <w:szCs w:val="24"/>
        </w:rPr>
        <w:t>no mundo inteiro para o enfrentamento da hanseníase, progred</w:t>
      </w:r>
      <w:r w:rsidR="00FB20AC">
        <w:rPr>
          <w:sz w:val="24"/>
          <w:szCs w:val="24"/>
        </w:rPr>
        <w:t>indo gradativamente a partir da d</w:t>
      </w:r>
      <w:r w:rsidR="008F42A6" w:rsidRPr="008F42A6">
        <w:rPr>
          <w:bCs/>
          <w:sz w:val="24"/>
          <w:szCs w:val="24"/>
        </w:rPr>
        <w:t>etecção passiva dos casos</w:t>
      </w:r>
      <w:r w:rsidR="008F42A6" w:rsidRPr="008F42A6">
        <w:rPr>
          <w:sz w:val="24"/>
          <w:szCs w:val="24"/>
        </w:rPr>
        <w:t xml:space="preserve"> com ampla difusão da </w:t>
      </w:r>
      <w:proofErr w:type="spellStart"/>
      <w:r w:rsidR="008F42A6" w:rsidRPr="008F42A6">
        <w:rPr>
          <w:sz w:val="24"/>
          <w:szCs w:val="24"/>
        </w:rPr>
        <w:t>poliquimioterapia</w:t>
      </w:r>
      <w:proofErr w:type="spellEnd"/>
      <w:r w:rsidR="008F42A6" w:rsidRPr="008F42A6">
        <w:rPr>
          <w:sz w:val="24"/>
          <w:szCs w:val="24"/>
        </w:rPr>
        <w:t xml:space="preserve"> (PQT) e desenvolvimento de </w:t>
      </w:r>
      <w:r w:rsidR="008F42A6" w:rsidRPr="008F42A6">
        <w:rPr>
          <w:bCs/>
          <w:sz w:val="24"/>
          <w:szCs w:val="24"/>
        </w:rPr>
        <w:t>ações efetivas para a diminuição da carga local e global da hanseníase</w:t>
      </w:r>
      <w:r w:rsidR="008F42A6" w:rsidRPr="008F42A6">
        <w:rPr>
          <w:sz w:val="24"/>
          <w:szCs w:val="24"/>
        </w:rPr>
        <w:t xml:space="preserve">, Elaine reforça ainda que de acordo com o plano a OMS reconhece o </w:t>
      </w:r>
      <w:r w:rsidR="008F42A6" w:rsidRPr="008F42A6">
        <w:rPr>
          <w:bCs/>
          <w:sz w:val="24"/>
          <w:szCs w:val="24"/>
        </w:rPr>
        <w:t>estigma da doença e a exclusão social como fatores diretamente relacionados ao diagnóstico tardio e abandono do tratamento</w:t>
      </w:r>
      <w:r w:rsidR="008F42A6" w:rsidRPr="008F42A6">
        <w:rPr>
          <w:sz w:val="24"/>
          <w:szCs w:val="24"/>
        </w:rPr>
        <w:t xml:space="preserve">, as </w:t>
      </w:r>
      <w:r w:rsidR="008F42A6" w:rsidRPr="008F42A6">
        <w:rPr>
          <w:bCs/>
          <w:sz w:val="24"/>
          <w:szCs w:val="24"/>
        </w:rPr>
        <w:t xml:space="preserve">incapacidades funcionais </w:t>
      </w:r>
      <w:r w:rsidR="008F42A6" w:rsidRPr="008F42A6">
        <w:rPr>
          <w:sz w:val="24"/>
          <w:szCs w:val="24"/>
        </w:rPr>
        <w:t xml:space="preserve">e </w:t>
      </w:r>
      <w:r w:rsidR="008F42A6" w:rsidRPr="008F42A6">
        <w:rPr>
          <w:bCs/>
          <w:sz w:val="24"/>
          <w:szCs w:val="24"/>
        </w:rPr>
        <w:t>deformidades</w:t>
      </w:r>
      <w:r w:rsidR="008F42A6" w:rsidRPr="008F42A6">
        <w:rPr>
          <w:sz w:val="24"/>
          <w:szCs w:val="24"/>
        </w:rPr>
        <w:t xml:space="preserve"> decorrentes do </w:t>
      </w:r>
      <w:r w:rsidR="008F42A6" w:rsidRPr="008F42A6">
        <w:rPr>
          <w:bCs/>
          <w:sz w:val="24"/>
          <w:szCs w:val="24"/>
        </w:rPr>
        <w:t xml:space="preserve">diagnóstico tardio da hanseníase </w:t>
      </w:r>
      <w:r w:rsidR="008F42A6" w:rsidRPr="008F42A6">
        <w:rPr>
          <w:sz w:val="24"/>
          <w:szCs w:val="24"/>
        </w:rPr>
        <w:t>implicam a violação dos direitos humanos e, como tal, exigem a intervenção do Estado e forte atuação das políticas públicas de saúde para a inclusão social</w:t>
      </w:r>
      <w:r w:rsidR="00FB20AC">
        <w:rPr>
          <w:sz w:val="24"/>
          <w:szCs w:val="24"/>
        </w:rPr>
        <w:t xml:space="preserve">, Elaine relata que </w:t>
      </w:r>
      <w:r w:rsidR="008F42A6" w:rsidRPr="008F42A6">
        <w:rPr>
          <w:sz w:val="24"/>
          <w:szCs w:val="24"/>
        </w:rPr>
        <w:t xml:space="preserve">o Estado de </w:t>
      </w:r>
      <w:r w:rsidR="008F42A6" w:rsidRPr="008F42A6">
        <w:rPr>
          <w:bCs/>
          <w:sz w:val="24"/>
          <w:szCs w:val="24"/>
        </w:rPr>
        <w:t xml:space="preserve">Mato Grosso </w:t>
      </w:r>
      <w:r w:rsidR="008F42A6" w:rsidRPr="008F42A6">
        <w:rPr>
          <w:sz w:val="24"/>
          <w:szCs w:val="24"/>
        </w:rPr>
        <w:t xml:space="preserve">é considerado como </w:t>
      </w:r>
      <w:proofErr w:type="spellStart"/>
      <w:r w:rsidR="008F42A6" w:rsidRPr="008F42A6">
        <w:rPr>
          <w:bCs/>
          <w:sz w:val="24"/>
          <w:szCs w:val="24"/>
        </w:rPr>
        <w:t>hiperendêmico</w:t>
      </w:r>
      <w:proofErr w:type="spellEnd"/>
      <w:r w:rsidR="008F42A6" w:rsidRPr="008F42A6">
        <w:rPr>
          <w:sz w:val="24"/>
          <w:szCs w:val="24"/>
        </w:rPr>
        <w:t xml:space="preserve"> para casos de hanseníase, ocupa a </w:t>
      </w:r>
      <w:r w:rsidR="008F42A6" w:rsidRPr="008F42A6">
        <w:rPr>
          <w:bCs/>
          <w:sz w:val="24"/>
          <w:szCs w:val="24"/>
        </w:rPr>
        <w:t xml:space="preserve">primeira posição </w:t>
      </w:r>
      <w:r w:rsidR="008F42A6" w:rsidRPr="008F42A6">
        <w:rPr>
          <w:sz w:val="24"/>
          <w:szCs w:val="24"/>
        </w:rPr>
        <w:t xml:space="preserve">com as maiores taxas de prevalência e incidência da doença no país, em 2015 a taxa de detecção foi de </w:t>
      </w:r>
      <w:r w:rsidR="008F42A6" w:rsidRPr="008F42A6">
        <w:rPr>
          <w:bCs/>
          <w:sz w:val="24"/>
          <w:szCs w:val="24"/>
        </w:rPr>
        <w:t>93,0/100.000</w:t>
      </w:r>
      <w:r w:rsidR="008F42A6" w:rsidRPr="008F42A6">
        <w:rPr>
          <w:sz w:val="24"/>
          <w:szCs w:val="24"/>
        </w:rPr>
        <w:t xml:space="preserve"> habitantes com registro de 3.037 casos novos da doença;</w:t>
      </w:r>
      <w:r w:rsidR="008F42A6" w:rsidRPr="008F42A6">
        <w:rPr>
          <w:sz w:val="24"/>
          <w:szCs w:val="24"/>
          <w:vertAlign w:val="superscript"/>
        </w:rPr>
        <w:t xml:space="preserve"> </w:t>
      </w:r>
      <w:r w:rsidR="008F42A6" w:rsidRPr="008F42A6">
        <w:rPr>
          <w:sz w:val="24"/>
          <w:szCs w:val="24"/>
        </w:rPr>
        <w:t xml:space="preserve">embora de acordo com a série histórica tenha ocorrido um decréscimo na incidência da doença para o Estado, são identificadas </w:t>
      </w:r>
      <w:r w:rsidR="008F42A6" w:rsidRPr="008F42A6">
        <w:rPr>
          <w:bCs/>
          <w:sz w:val="24"/>
          <w:szCs w:val="24"/>
        </w:rPr>
        <w:t>regiões com grave manutenção das elevadas taxas de detecção</w:t>
      </w:r>
      <w:r w:rsidR="008F42A6" w:rsidRPr="008F42A6">
        <w:rPr>
          <w:sz w:val="24"/>
          <w:szCs w:val="24"/>
        </w:rPr>
        <w:t xml:space="preserve">, projetando uma tendência crescente da endemia, que se concretiza pelos registros recentes de casos novos na população com </w:t>
      </w:r>
      <w:r w:rsidR="008F42A6" w:rsidRPr="008F42A6">
        <w:rPr>
          <w:bCs/>
          <w:sz w:val="24"/>
          <w:szCs w:val="24"/>
        </w:rPr>
        <w:t>idade inferior a 15 anos</w:t>
      </w:r>
      <w:r w:rsidR="008F42A6" w:rsidRPr="008F42A6">
        <w:rPr>
          <w:sz w:val="24"/>
          <w:szCs w:val="24"/>
        </w:rPr>
        <w:t xml:space="preserve"> perpetuando este ciclo vicioso, há importante </w:t>
      </w:r>
      <w:r w:rsidR="008F42A6" w:rsidRPr="008F42A6">
        <w:rPr>
          <w:bCs/>
          <w:sz w:val="24"/>
          <w:szCs w:val="24"/>
        </w:rPr>
        <w:t>taxa de incapacidades físicas e deformidades</w:t>
      </w:r>
      <w:r w:rsidR="008F42A6" w:rsidRPr="008F42A6">
        <w:rPr>
          <w:sz w:val="24"/>
          <w:szCs w:val="24"/>
        </w:rPr>
        <w:t xml:space="preserve"> decorrentes do </w:t>
      </w:r>
      <w:r w:rsidR="008F42A6" w:rsidRPr="008F42A6">
        <w:rPr>
          <w:bCs/>
          <w:sz w:val="24"/>
          <w:szCs w:val="24"/>
        </w:rPr>
        <w:t>diagnóstico tardio</w:t>
      </w:r>
      <w:r w:rsidR="008F42A6" w:rsidRPr="008F42A6">
        <w:rPr>
          <w:sz w:val="24"/>
          <w:szCs w:val="24"/>
        </w:rPr>
        <w:t xml:space="preserve">, o que implica alta transmissibilidade nas regiões de polarização da doença, Elaine informa então que o objetivo geral do Plano é Estruturar a rede de atenção à saúde no Estado de MT, concebendo a </w:t>
      </w:r>
      <w:r w:rsidR="008F42A6" w:rsidRPr="008F42A6">
        <w:rPr>
          <w:bCs/>
          <w:sz w:val="24"/>
          <w:szCs w:val="24"/>
        </w:rPr>
        <w:t>Atenção Primária em Saúde como ordenadora e coordenadora do cuidado</w:t>
      </w:r>
      <w:r w:rsidR="008F42A6" w:rsidRPr="008F42A6">
        <w:rPr>
          <w:sz w:val="24"/>
          <w:szCs w:val="24"/>
        </w:rPr>
        <w:t xml:space="preserve">, com vistas à redução da carga da hanseníase, como objetivos específicos estão a Reestruturação do CERMAC e do  LACEN, Implantação de </w:t>
      </w:r>
      <w:r w:rsidR="008F42A6" w:rsidRPr="008F42A6">
        <w:rPr>
          <w:bCs/>
          <w:sz w:val="24"/>
          <w:szCs w:val="24"/>
        </w:rPr>
        <w:t xml:space="preserve">serviços regionalizados de </w:t>
      </w:r>
      <w:r w:rsidR="008F42A6" w:rsidRPr="008F42A6">
        <w:rPr>
          <w:bCs/>
          <w:sz w:val="24"/>
          <w:szCs w:val="24"/>
        </w:rPr>
        <w:lastRenderedPageBreak/>
        <w:t xml:space="preserve">atenção ambulatorial </w:t>
      </w:r>
      <w:r w:rsidR="008F42A6" w:rsidRPr="008F42A6">
        <w:rPr>
          <w:sz w:val="24"/>
          <w:szCs w:val="24"/>
        </w:rPr>
        <w:t xml:space="preserve">de média e alta complexidade e/ou hospitalar, considerando as especificidades de cada região de saúde, Implantação de um </w:t>
      </w:r>
      <w:r w:rsidR="008F42A6" w:rsidRPr="008F42A6">
        <w:rPr>
          <w:bCs/>
          <w:sz w:val="24"/>
          <w:szCs w:val="24"/>
        </w:rPr>
        <w:t xml:space="preserve">núcleo </w:t>
      </w:r>
      <w:proofErr w:type="spellStart"/>
      <w:r w:rsidR="008F42A6" w:rsidRPr="008F42A6">
        <w:rPr>
          <w:bCs/>
          <w:sz w:val="24"/>
          <w:szCs w:val="24"/>
        </w:rPr>
        <w:t>intersetorial</w:t>
      </w:r>
      <w:proofErr w:type="spellEnd"/>
      <w:r w:rsidR="008F42A6" w:rsidRPr="008F42A6">
        <w:rPr>
          <w:bCs/>
          <w:sz w:val="24"/>
          <w:szCs w:val="24"/>
        </w:rPr>
        <w:t xml:space="preserve"> de ensino, pesquisa e Educação Permanente em Saúde </w:t>
      </w:r>
      <w:r w:rsidR="008F42A6" w:rsidRPr="008F42A6">
        <w:rPr>
          <w:sz w:val="24"/>
          <w:szCs w:val="24"/>
        </w:rPr>
        <w:t xml:space="preserve">para a hanseníase no CERMAC, sob a coordenação pedagógica da Escola de Saúde Pública de Mato Grosso, Construir canais de interlocução com a população mato-grossense e entidades não governamentais, para o </w:t>
      </w:r>
      <w:r w:rsidR="008F42A6" w:rsidRPr="008F42A6">
        <w:rPr>
          <w:bCs/>
          <w:sz w:val="24"/>
          <w:szCs w:val="24"/>
        </w:rPr>
        <w:t>fortalecimento do auto cuidado, a redução do estigma e do preconceito associados à doença</w:t>
      </w:r>
      <w:r w:rsidR="008F42A6" w:rsidRPr="008F42A6">
        <w:rPr>
          <w:sz w:val="24"/>
          <w:szCs w:val="24"/>
        </w:rPr>
        <w:t xml:space="preserve">, como </w:t>
      </w:r>
      <w:r w:rsidR="008F42A6" w:rsidRPr="008F42A6">
        <w:rPr>
          <w:bCs/>
          <w:sz w:val="24"/>
          <w:szCs w:val="24"/>
        </w:rPr>
        <w:t>Justificativa</w:t>
      </w:r>
      <w:r w:rsidR="008F42A6" w:rsidRPr="008F42A6">
        <w:rPr>
          <w:sz w:val="24"/>
          <w:szCs w:val="24"/>
        </w:rPr>
        <w:t xml:space="preserve"> do plano temos o reconhecimento do Estado de Mato Grosso como o </w:t>
      </w:r>
      <w:r w:rsidR="008F42A6" w:rsidRPr="008F42A6">
        <w:rPr>
          <w:bCs/>
          <w:sz w:val="24"/>
          <w:szCs w:val="24"/>
        </w:rPr>
        <w:t>Estado Brasileiro com a maior prevalência e incidência da</w:t>
      </w:r>
      <w:r w:rsidR="008F42A6">
        <w:rPr>
          <w:bCs/>
          <w:sz w:val="24"/>
          <w:szCs w:val="24"/>
        </w:rPr>
        <w:t xml:space="preserve"> </w:t>
      </w:r>
      <w:r w:rsidR="008F42A6" w:rsidRPr="008F42A6">
        <w:rPr>
          <w:bCs/>
          <w:sz w:val="24"/>
          <w:szCs w:val="24"/>
        </w:rPr>
        <w:t>doença, ainda sendo diagnosticada em seu estágio tardio</w:t>
      </w:r>
      <w:r w:rsidR="008F42A6" w:rsidRPr="008F42A6">
        <w:rPr>
          <w:sz w:val="24"/>
          <w:szCs w:val="24"/>
        </w:rPr>
        <w:t xml:space="preserve">, resultando em incapacidades funcionais e deformidades físicas, perpetuando o ciclo da doença, carregada de estigma e preconceito, fortes indicadores de exclusão social; No panorama internacional, há reconhecimento de que a distribuição da doença </w:t>
      </w:r>
      <w:r w:rsidR="008F42A6" w:rsidRPr="008F42A6">
        <w:rPr>
          <w:bCs/>
          <w:sz w:val="24"/>
          <w:szCs w:val="24"/>
        </w:rPr>
        <w:t xml:space="preserve">restringe-se a espaços </w:t>
      </w:r>
      <w:r w:rsidR="008F42A6" w:rsidRPr="008F42A6">
        <w:rPr>
          <w:sz w:val="24"/>
          <w:szCs w:val="24"/>
        </w:rPr>
        <w:t xml:space="preserve">que coincidem com um conjunto de premissas para a sua produção, em especial, </w:t>
      </w:r>
      <w:r w:rsidR="008F42A6" w:rsidRPr="008F42A6">
        <w:rPr>
          <w:bCs/>
          <w:sz w:val="24"/>
          <w:szCs w:val="24"/>
        </w:rPr>
        <w:t>as desigualdades sociais e de acesso aos serviços de saúde</w:t>
      </w:r>
      <w:r w:rsidR="008F42A6" w:rsidRPr="008F42A6">
        <w:rPr>
          <w:sz w:val="24"/>
          <w:szCs w:val="24"/>
        </w:rPr>
        <w:t xml:space="preserve">, Elaine apresenta algumas figuras que estão inclusas no Plano tais como a </w:t>
      </w:r>
      <w:r w:rsidR="008F42A6" w:rsidRPr="008F42A6">
        <w:rPr>
          <w:bCs/>
          <w:sz w:val="24"/>
          <w:szCs w:val="24"/>
        </w:rPr>
        <w:t xml:space="preserve">Taxa de detecção de hanseníase por 100.000 habitantes por estado no ano de 2015, Taxa de detecção de hanseníase por 100.000 habitantes em Mato Grosso entre os anos de 2009 a 2016, Taxa de detecção da hanseníase por 100.000 habitantes por regiões de saúde no Mato Grosso em 2016, Proporção de contatos examinados de casos novos de hanseníase diagnosticados na coorte (2009-2016), Mato Grosso, Proporção de casos novos de hanseníase com avaliação neurológica realizada no momento do diagnóstico e proporção de casos com incapacidades físicas detectadas no momento do diagnóstico. Mato Grosso (2009-2016), Proporção de cura e abandono de hanseníase entre os casos novos diagnosticados na coorte (2009-2016) Mato Grosso, Elaine informa os Eixos Estratégicos Operacionais descritos no Plano que são: </w:t>
      </w:r>
      <w:r w:rsidR="008F42A6" w:rsidRPr="008F42A6">
        <w:rPr>
          <w:sz w:val="24"/>
          <w:szCs w:val="24"/>
        </w:rPr>
        <w:t>Atenção e Vigilância em Saúde</w:t>
      </w:r>
      <w:r w:rsidR="008F42A6" w:rsidRPr="008F42A6">
        <w:rPr>
          <w:bCs/>
          <w:sz w:val="24"/>
          <w:szCs w:val="24"/>
        </w:rPr>
        <w:t xml:space="preserve">, </w:t>
      </w:r>
      <w:r w:rsidR="008F42A6" w:rsidRPr="008F42A6">
        <w:rPr>
          <w:sz w:val="24"/>
          <w:szCs w:val="24"/>
        </w:rPr>
        <w:t>Atenção Primária à Saúde</w:t>
      </w:r>
      <w:r w:rsidR="008F42A6" w:rsidRPr="008F42A6">
        <w:rPr>
          <w:bCs/>
          <w:sz w:val="24"/>
          <w:szCs w:val="24"/>
        </w:rPr>
        <w:t xml:space="preserve">, </w:t>
      </w:r>
      <w:r w:rsidR="008F42A6" w:rsidRPr="008F42A6">
        <w:rPr>
          <w:sz w:val="24"/>
          <w:szCs w:val="24"/>
        </w:rPr>
        <w:t>Atenção à Saúde de média e alta complexidade</w:t>
      </w:r>
      <w:r w:rsidR="008F42A6" w:rsidRPr="008F42A6">
        <w:rPr>
          <w:bCs/>
          <w:sz w:val="24"/>
          <w:szCs w:val="24"/>
        </w:rPr>
        <w:t xml:space="preserve">, </w:t>
      </w:r>
      <w:r w:rsidR="00BD1702">
        <w:rPr>
          <w:sz w:val="24"/>
          <w:szCs w:val="24"/>
        </w:rPr>
        <w:t>Ações de Diagnóstico e Assistência de Média C</w:t>
      </w:r>
      <w:r w:rsidR="008F42A6" w:rsidRPr="008F42A6">
        <w:rPr>
          <w:sz w:val="24"/>
          <w:szCs w:val="24"/>
        </w:rPr>
        <w:t>ompl</w:t>
      </w:r>
      <w:r w:rsidR="00BD1702">
        <w:rPr>
          <w:sz w:val="24"/>
          <w:szCs w:val="24"/>
        </w:rPr>
        <w:t>exidade em H</w:t>
      </w:r>
      <w:r w:rsidR="008F42A6" w:rsidRPr="008F42A6">
        <w:rPr>
          <w:sz w:val="24"/>
          <w:szCs w:val="24"/>
        </w:rPr>
        <w:t>anseníase, Educação Permanente em Saúde</w:t>
      </w:r>
      <w:r w:rsidR="008F42A6" w:rsidRPr="008F42A6">
        <w:rPr>
          <w:bCs/>
          <w:sz w:val="24"/>
          <w:szCs w:val="24"/>
        </w:rPr>
        <w:t xml:space="preserve">, </w:t>
      </w:r>
      <w:r w:rsidR="008F42A6" w:rsidRPr="008F42A6">
        <w:rPr>
          <w:sz w:val="24"/>
          <w:szCs w:val="24"/>
        </w:rPr>
        <w:t>Promoção da Saúde</w:t>
      </w:r>
      <w:r w:rsidR="008F42A6" w:rsidRPr="008F42A6">
        <w:rPr>
          <w:bCs/>
          <w:sz w:val="24"/>
          <w:szCs w:val="24"/>
        </w:rPr>
        <w:t xml:space="preserve">, </w:t>
      </w:r>
      <w:r w:rsidR="00BD1702">
        <w:rPr>
          <w:sz w:val="24"/>
          <w:szCs w:val="24"/>
        </w:rPr>
        <w:t>Comunicação e S</w:t>
      </w:r>
      <w:r w:rsidR="008F42A6" w:rsidRPr="008F42A6">
        <w:rPr>
          <w:sz w:val="24"/>
          <w:szCs w:val="24"/>
        </w:rPr>
        <w:t>aúde</w:t>
      </w:r>
      <w:r w:rsidR="008F42A6" w:rsidRPr="008F42A6">
        <w:rPr>
          <w:bCs/>
          <w:sz w:val="24"/>
          <w:szCs w:val="24"/>
        </w:rPr>
        <w:t xml:space="preserve">, </w:t>
      </w:r>
      <w:r w:rsidR="00BD1702">
        <w:rPr>
          <w:sz w:val="24"/>
          <w:szCs w:val="24"/>
        </w:rPr>
        <w:t>Monitoramento e A</w:t>
      </w:r>
      <w:r w:rsidR="008F42A6" w:rsidRPr="008F42A6">
        <w:rPr>
          <w:sz w:val="24"/>
          <w:szCs w:val="24"/>
        </w:rPr>
        <w:t>valiação da Hanseníase</w:t>
      </w:r>
      <w:r w:rsidR="00FB20AC">
        <w:rPr>
          <w:sz w:val="24"/>
          <w:szCs w:val="24"/>
        </w:rPr>
        <w:t>, Elaine ressalta</w:t>
      </w:r>
      <w:r w:rsidR="008F42A6" w:rsidRPr="008F42A6">
        <w:rPr>
          <w:sz w:val="24"/>
          <w:szCs w:val="24"/>
        </w:rPr>
        <w:t xml:space="preserve"> que as </w:t>
      </w:r>
      <w:r w:rsidR="00FB20AC">
        <w:rPr>
          <w:bCs/>
          <w:sz w:val="24"/>
          <w:szCs w:val="24"/>
        </w:rPr>
        <w:t>r</w:t>
      </w:r>
      <w:r w:rsidR="008F42A6" w:rsidRPr="008F42A6">
        <w:rPr>
          <w:bCs/>
          <w:sz w:val="24"/>
          <w:szCs w:val="24"/>
        </w:rPr>
        <w:t xml:space="preserve">espectivas descrições e ações programáticas de cada um desses eixos estão descritas no PEHAN; Elaine informa </w:t>
      </w:r>
      <w:r w:rsidR="00FB20AC">
        <w:rPr>
          <w:bCs/>
          <w:sz w:val="24"/>
          <w:szCs w:val="24"/>
        </w:rPr>
        <w:t xml:space="preserve">ainda </w:t>
      </w:r>
      <w:r w:rsidR="008F42A6" w:rsidRPr="008F42A6">
        <w:rPr>
          <w:bCs/>
          <w:sz w:val="24"/>
          <w:szCs w:val="24"/>
        </w:rPr>
        <w:t xml:space="preserve">que como a região de saúde Teles Pires precisa se posicionar sobre qual o município deverá ser referência para a Implantação dos Ambulatórios de Atenção Especializada Regionalizados (AAER) em hanseníase, serão a partir deste momento especificadas quais são as definições do AAER, Elaine continua informando que a concepção de AAER regionalizada ora proposta destina-se ao desenvolvimento das ações de média complexidade em hanseníase e apoio e </w:t>
      </w:r>
      <w:proofErr w:type="spellStart"/>
      <w:r w:rsidR="008F42A6" w:rsidRPr="008F42A6">
        <w:rPr>
          <w:bCs/>
          <w:sz w:val="24"/>
          <w:szCs w:val="24"/>
        </w:rPr>
        <w:t>matriciamento</w:t>
      </w:r>
      <w:proofErr w:type="spellEnd"/>
      <w:r w:rsidR="008F42A6" w:rsidRPr="008F42A6">
        <w:rPr>
          <w:bCs/>
          <w:sz w:val="24"/>
          <w:szCs w:val="24"/>
        </w:rPr>
        <w:t xml:space="preserve"> aos municípios da região de saúde onde será implantado o AAER</w:t>
      </w:r>
      <w:r w:rsidR="008F42A6" w:rsidRPr="008F42A6">
        <w:rPr>
          <w:sz w:val="24"/>
          <w:szCs w:val="24"/>
        </w:rPr>
        <w:t xml:space="preserve">, </w:t>
      </w:r>
      <w:r w:rsidR="008F42A6" w:rsidRPr="008F42A6">
        <w:rPr>
          <w:bCs/>
          <w:sz w:val="24"/>
          <w:szCs w:val="24"/>
        </w:rPr>
        <w:t xml:space="preserve">11 municípios </w:t>
      </w:r>
      <w:r w:rsidR="008F42A6" w:rsidRPr="008F42A6">
        <w:rPr>
          <w:sz w:val="24"/>
          <w:szCs w:val="24"/>
        </w:rPr>
        <w:t xml:space="preserve">serão o ponto de partida para a implantação dos AAER em 2018, ponderando entre os </w:t>
      </w:r>
      <w:r w:rsidR="008F42A6" w:rsidRPr="008F42A6">
        <w:rPr>
          <w:bCs/>
          <w:sz w:val="24"/>
          <w:szCs w:val="24"/>
        </w:rPr>
        <w:t>critérios de seleção</w:t>
      </w:r>
      <w:r w:rsidR="008F42A6" w:rsidRPr="008F42A6">
        <w:rPr>
          <w:sz w:val="24"/>
          <w:szCs w:val="24"/>
        </w:rPr>
        <w:t>: características epidemiológicas, existência de equipe qualificada nas ações de referência em hanseníase, em especial o profissional médico, e desenvolvimento rotineiro de ações de enfrentamento ao agravo</w:t>
      </w:r>
      <w:r w:rsidR="008F42A6" w:rsidRPr="008F42A6">
        <w:rPr>
          <w:bCs/>
          <w:sz w:val="24"/>
          <w:szCs w:val="24"/>
        </w:rPr>
        <w:t>, de acordo com o PEHAN para as demais regiões de saúde existe uma</w:t>
      </w:r>
      <w:r w:rsidR="008F42A6" w:rsidRPr="008F42A6">
        <w:rPr>
          <w:sz w:val="24"/>
          <w:szCs w:val="24"/>
        </w:rPr>
        <w:t xml:space="preserve"> programação de expansão à medida que houver condições de capacitação dos profissionais de saúde e implantação dos AAER; ainda de acordo com o PEHAN a </w:t>
      </w:r>
      <w:r w:rsidR="008F42A6" w:rsidRPr="008F42A6">
        <w:rPr>
          <w:bCs/>
          <w:sz w:val="24"/>
          <w:szCs w:val="24"/>
        </w:rPr>
        <w:t>Equipe Profissional que deve compor os AAER são: 02 Médicos</w:t>
      </w:r>
      <w:r w:rsidR="008F42A6" w:rsidRPr="008F42A6">
        <w:rPr>
          <w:sz w:val="24"/>
          <w:szCs w:val="24"/>
        </w:rPr>
        <w:t xml:space="preserve">, </w:t>
      </w:r>
      <w:r w:rsidR="008F42A6" w:rsidRPr="008F42A6">
        <w:rPr>
          <w:bCs/>
          <w:sz w:val="24"/>
          <w:szCs w:val="24"/>
        </w:rPr>
        <w:t>02 Enfermeiros, 02 Fisioterapeutas</w:t>
      </w:r>
      <w:r w:rsidR="008F42A6" w:rsidRPr="008F42A6">
        <w:rPr>
          <w:sz w:val="24"/>
          <w:szCs w:val="24"/>
        </w:rPr>
        <w:t xml:space="preserve">, </w:t>
      </w:r>
      <w:r w:rsidR="008F42A6" w:rsidRPr="008F42A6">
        <w:rPr>
          <w:bCs/>
          <w:sz w:val="24"/>
          <w:szCs w:val="24"/>
        </w:rPr>
        <w:t>02Técnicos em  Enfermagem</w:t>
      </w:r>
      <w:r w:rsidR="008F42A6" w:rsidRPr="008F42A6">
        <w:rPr>
          <w:sz w:val="24"/>
          <w:szCs w:val="24"/>
        </w:rPr>
        <w:t xml:space="preserve">, </w:t>
      </w:r>
      <w:r w:rsidR="008F42A6" w:rsidRPr="008F42A6">
        <w:rPr>
          <w:bCs/>
          <w:sz w:val="24"/>
          <w:szCs w:val="24"/>
        </w:rPr>
        <w:t>02 Assistente  Administrativos</w:t>
      </w:r>
      <w:r w:rsidR="008F42A6" w:rsidRPr="008F42A6">
        <w:rPr>
          <w:sz w:val="24"/>
          <w:szCs w:val="24"/>
        </w:rPr>
        <w:t xml:space="preserve">, </w:t>
      </w:r>
      <w:r w:rsidR="008F42A6" w:rsidRPr="008F42A6">
        <w:rPr>
          <w:bCs/>
          <w:sz w:val="24"/>
          <w:szCs w:val="24"/>
        </w:rPr>
        <w:t xml:space="preserve">02 Farmacêuticos </w:t>
      </w:r>
      <w:r w:rsidR="008F42A6" w:rsidRPr="008F42A6">
        <w:rPr>
          <w:sz w:val="24"/>
          <w:szCs w:val="24"/>
        </w:rPr>
        <w:t xml:space="preserve">e </w:t>
      </w:r>
      <w:r w:rsidR="008F42A6" w:rsidRPr="008F42A6">
        <w:rPr>
          <w:bCs/>
          <w:sz w:val="24"/>
          <w:szCs w:val="24"/>
        </w:rPr>
        <w:t xml:space="preserve">02 Técnicos em  Laboratório, todos  com carga horária de 20 horas semanais; para encaminhamento de pacientes ao AAER são descritos alguns critérios que devem ser seguidos por todos os municípios: serão encaminhados pacientes somente para: Validar diagnóstico diferencial pelo médico </w:t>
      </w:r>
      <w:proofErr w:type="spellStart"/>
      <w:r w:rsidR="008F42A6" w:rsidRPr="008F42A6">
        <w:rPr>
          <w:bCs/>
          <w:sz w:val="24"/>
          <w:szCs w:val="24"/>
        </w:rPr>
        <w:t>hansenólogo</w:t>
      </w:r>
      <w:proofErr w:type="spellEnd"/>
      <w:r w:rsidR="008F42A6" w:rsidRPr="008F42A6">
        <w:rPr>
          <w:bCs/>
          <w:sz w:val="24"/>
          <w:szCs w:val="24"/>
        </w:rPr>
        <w:t>, para casos de alteração autonômica e sensitiva sem lesão cutânea evidente; Avaliar o grau de incapacidade e da função neural: avaliação ortopédica, neurológica e oftalmológica; Validar o diagnóstico de hanseníase em menores de quinze anos; Manejar os episódios reacionais, casos de intolerância medicamentosa, recidivas da doença e resistência à PQT; Dispensar as medicações específicas para reações adversas decorren</w:t>
      </w:r>
      <w:r w:rsidR="00672CDA">
        <w:rPr>
          <w:bCs/>
          <w:sz w:val="24"/>
          <w:szCs w:val="24"/>
        </w:rPr>
        <w:t>tes do tratamento da hanseníase, c</w:t>
      </w:r>
      <w:r w:rsidR="008F42A6" w:rsidRPr="008F42A6">
        <w:rPr>
          <w:bCs/>
          <w:sz w:val="24"/>
          <w:szCs w:val="24"/>
        </w:rPr>
        <w:t>onduzir os casos referenciados com necessidade de real</w:t>
      </w:r>
      <w:r w:rsidR="00672CDA">
        <w:rPr>
          <w:bCs/>
          <w:sz w:val="24"/>
          <w:szCs w:val="24"/>
        </w:rPr>
        <w:t xml:space="preserve">ização de cirurgia de </w:t>
      </w:r>
      <w:proofErr w:type="spellStart"/>
      <w:r w:rsidR="00672CDA">
        <w:rPr>
          <w:bCs/>
          <w:sz w:val="24"/>
          <w:szCs w:val="24"/>
        </w:rPr>
        <w:t>neurolise</w:t>
      </w:r>
      <w:proofErr w:type="spellEnd"/>
      <w:r w:rsidR="00672CDA">
        <w:rPr>
          <w:bCs/>
          <w:sz w:val="24"/>
          <w:szCs w:val="24"/>
        </w:rPr>
        <w:t>, p</w:t>
      </w:r>
      <w:r w:rsidR="008F42A6" w:rsidRPr="008F42A6">
        <w:rPr>
          <w:bCs/>
          <w:sz w:val="24"/>
          <w:szCs w:val="24"/>
        </w:rPr>
        <w:t>restar atendimento multiprofissional para os casos de feridas neuropáticas complexas, contr</w:t>
      </w:r>
      <w:r w:rsidR="00672CDA">
        <w:rPr>
          <w:bCs/>
          <w:sz w:val="24"/>
          <w:szCs w:val="24"/>
        </w:rPr>
        <w:t xml:space="preserve">a </w:t>
      </w:r>
      <w:r w:rsidR="00672CDA">
        <w:rPr>
          <w:bCs/>
          <w:sz w:val="24"/>
          <w:szCs w:val="24"/>
        </w:rPr>
        <w:lastRenderedPageBreak/>
        <w:t>referenciando quando possível, a</w:t>
      </w:r>
      <w:r w:rsidR="008F42A6" w:rsidRPr="008F42A6">
        <w:rPr>
          <w:bCs/>
          <w:sz w:val="24"/>
          <w:szCs w:val="24"/>
        </w:rPr>
        <w:t>valiar pés neuropáticos com indicação e</w:t>
      </w:r>
      <w:r w:rsidR="00F02053">
        <w:rPr>
          <w:bCs/>
          <w:sz w:val="24"/>
          <w:szCs w:val="24"/>
        </w:rPr>
        <w:t xml:space="preserve"> </w:t>
      </w:r>
      <w:r w:rsidR="00F02053" w:rsidRPr="00F02053">
        <w:rPr>
          <w:bCs/>
          <w:sz w:val="24"/>
          <w:szCs w:val="24"/>
        </w:rPr>
        <w:t>confecção de palmilhas e férulas adaptadas para calçados do usuário</w:t>
      </w:r>
      <w:r w:rsidR="00672CDA">
        <w:rPr>
          <w:bCs/>
          <w:sz w:val="24"/>
          <w:szCs w:val="24"/>
        </w:rPr>
        <w:t>, c</w:t>
      </w:r>
      <w:r w:rsidR="00F02053" w:rsidRPr="00F02053">
        <w:rPr>
          <w:bCs/>
          <w:sz w:val="24"/>
          <w:szCs w:val="24"/>
        </w:rPr>
        <w:t>olaborar na formação profissional de acadêmicos e profissionais, sendo campo de estágio e de integração ensino-serviço, em seguida Elaine apresenta uma planilha com o Total de Casos Notificados de Hanseníase entre os anos 2013 a 2017 nos municípios da região, Elaine apresenta ainda informações disponibilizadas pela equipe do</w:t>
      </w:r>
      <w:r w:rsidR="00F02053" w:rsidRPr="00F02053">
        <w:rPr>
          <w:b/>
          <w:bCs/>
          <w:sz w:val="24"/>
          <w:szCs w:val="24"/>
        </w:rPr>
        <w:t xml:space="preserve"> </w:t>
      </w:r>
      <w:r w:rsidR="00F02053" w:rsidRPr="00F02053">
        <w:rPr>
          <w:sz w:val="24"/>
          <w:szCs w:val="24"/>
        </w:rPr>
        <w:t xml:space="preserve"> Cent</w:t>
      </w:r>
      <w:r w:rsidR="00672CDA">
        <w:rPr>
          <w:sz w:val="24"/>
          <w:szCs w:val="24"/>
        </w:rPr>
        <w:t>ro de Referência MH/TB de Sinop,</w:t>
      </w:r>
      <w:r w:rsidR="00F02053" w:rsidRPr="00F02053">
        <w:rPr>
          <w:sz w:val="24"/>
          <w:szCs w:val="24"/>
        </w:rPr>
        <w:t xml:space="preserve"> para encerrar a apresentação Elaine informa que algumas considerações são importantes ser levantadas antes do i</w:t>
      </w:r>
      <w:r w:rsidR="00672CDA">
        <w:rPr>
          <w:sz w:val="24"/>
          <w:szCs w:val="24"/>
        </w:rPr>
        <w:t>nício das discussões entre elas,</w:t>
      </w:r>
      <w:r w:rsidR="00F02053" w:rsidRPr="00F02053">
        <w:rPr>
          <w:sz w:val="24"/>
          <w:szCs w:val="24"/>
        </w:rPr>
        <w:t xml:space="preserve"> a </w:t>
      </w:r>
      <w:r w:rsidR="00F02053" w:rsidRPr="00F02053">
        <w:rPr>
          <w:bCs/>
          <w:sz w:val="24"/>
          <w:szCs w:val="24"/>
        </w:rPr>
        <w:t>PPI dos municípios relacionadas à consulta médica em atenção especializada pa</w:t>
      </w:r>
      <w:r w:rsidR="00672CDA">
        <w:rPr>
          <w:bCs/>
          <w:sz w:val="24"/>
          <w:szCs w:val="24"/>
        </w:rPr>
        <w:t xml:space="preserve">ra médico </w:t>
      </w:r>
      <w:proofErr w:type="spellStart"/>
      <w:r w:rsidR="00672CDA">
        <w:rPr>
          <w:bCs/>
          <w:sz w:val="24"/>
          <w:szCs w:val="24"/>
        </w:rPr>
        <w:t>hansenologista</w:t>
      </w:r>
      <w:proofErr w:type="spellEnd"/>
      <w:r w:rsidR="00672CDA">
        <w:rPr>
          <w:bCs/>
          <w:sz w:val="24"/>
          <w:szCs w:val="24"/>
        </w:rPr>
        <w:t>,</w:t>
      </w:r>
      <w:r w:rsidR="00F02053" w:rsidRPr="00F02053">
        <w:rPr>
          <w:bCs/>
          <w:sz w:val="24"/>
          <w:szCs w:val="24"/>
        </w:rPr>
        <w:t xml:space="preserve"> considerar as contrapartidas já disponibilizadas pela Secretaria Estadual de saúde principalmente </w:t>
      </w:r>
      <w:r w:rsidR="00F02053" w:rsidRPr="00F02053">
        <w:rPr>
          <w:sz w:val="24"/>
          <w:szCs w:val="24"/>
        </w:rPr>
        <w:t xml:space="preserve">capacitações técnicas realizadas, considerar que existem  servidores cedidos pelo Estado ao Município, considerar ainda as </w:t>
      </w:r>
      <w:r w:rsidR="00F02053" w:rsidRPr="00F02053">
        <w:rPr>
          <w:bCs/>
          <w:sz w:val="24"/>
          <w:szCs w:val="24"/>
        </w:rPr>
        <w:t>Ações em parceria com a DAHW do Brasil</w:t>
      </w:r>
      <w:r w:rsidR="00F02053" w:rsidRPr="00F02053">
        <w:rPr>
          <w:sz w:val="24"/>
          <w:szCs w:val="24"/>
        </w:rPr>
        <w:t xml:space="preserve">, considerar </w:t>
      </w:r>
      <w:r w:rsidR="00F02053" w:rsidRPr="00F02053">
        <w:rPr>
          <w:bCs/>
          <w:sz w:val="24"/>
          <w:szCs w:val="24"/>
        </w:rPr>
        <w:t>um Projeto do Ministério da Saúde que disponibilizou o valor de R$ 200.000,00 ao município de Sinop</w:t>
      </w:r>
      <w:r w:rsidR="00F02053" w:rsidRPr="00F02053">
        <w:rPr>
          <w:sz w:val="24"/>
          <w:szCs w:val="24"/>
        </w:rPr>
        <w:t xml:space="preserve"> para </w:t>
      </w:r>
      <w:r w:rsidR="00F02053" w:rsidRPr="00F02053">
        <w:rPr>
          <w:bCs/>
          <w:sz w:val="24"/>
          <w:szCs w:val="24"/>
        </w:rPr>
        <w:t xml:space="preserve">Ações Inovadoras na Busca Ativa de Contatos </w:t>
      </w:r>
      <w:proofErr w:type="spellStart"/>
      <w:r w:rsidR="00F02053" w:rsidRPr="00F02053">
        <w:rPr>
          <w:bCs/>
          <w:sz w:val="24"/>
          <w:szCs w:val="24"/>
        </w:rPr>
        <w:t>Intradomiciliares</w:t>
      </w:r>
      <w:proofErr w:type="spellEnd"/>
      <w:r w:rsidR="00F02053" w:rsidRPr="00F02053">
        <w:rPr>
          <w:bCs/>
          <w:sz w:val="24"/>
          <w:szCs w:val="24"/>
        </w:rPr>
        <w:t xml:space="preserve"> </w:t>
      </w:r>
      <w:r w:rsidR="00F02053" w:rsidRPr="00F02053">
        <w:rPr>
          <w:sz w:val="24"/>
          <w:szCs w:val="24"/>
        </w:rPr>
        <w:t xml:space="preserve">que aconteceu em </w:t>
      </w:r>
      <w:r w:rsidR="00F02053" w:rsidRPr="00F02053">
        <w:rPr>
          <w:bCs/>
          <w:sz w:val="24"/>
          <w:szCs w:val="24"/>
        </w:rPr>
        <w:t>2014, considerar que acompanhantes/pacientes contribuem</w:t>
      </w:r>
      <w:r w:rsidR="00BB2327" w:rsidRPr="00F02053">
        <w:rPr>
          <w:bCs/>
          <w:sz w:val="24"/>
          <w:szCs w:val="24"/>
        </w:rPr>
        <w:t xml:space="preserve"> </w:t>
      </w:r>
      <w:r w:rsidR="00F02053" w:rsidRPr="00F02053">
        <w:rPr>
          <w:bCs/>
          <w:sz w:val="24"/>
          <w:szCs w:val="24"/>
        </w:rPr>
        <w:t xml:space="preserve">de alguma maneira ao município de Sinop através do consumo no comércio local (impostos), considerar a existência do </w:t>
      </w:r>
      <w:r w:rsidR="00F02053" w:rsidRPr="00F02053">
        <w:rPr>
          <w:bCs/>
          <w:i/>
          <w:sz w:val="24"/>
          <w:szCs w:val="24"/>
        </w:rPr>
        <w:t>campus</w:t>
      </w:r>
      <w:r w:rsidR="00F02053" w:rsidRPr="00F02053">
        <w:rPr>
          <w:bCs/>
          <w:sz w:val="24"/>
          <w:szCs w:val="24"/>
        </w:rPr>
        <w:t xml:space="preserve"> da Universidade Federal de Mato Grosso aqui em Sinop onde podem ser futuramente proposto convênios, estágios e residência médica e que o ERS Sinop está </w:t>
      </w:r>
      <w:r w:rsidR="00BB2327" w:rsidRPr="00F02053">
        <w:rPr>
          <w:bCs/>
          <w:sz w:val="24"/>
          <w:szCs w:val="24"/>
        </w:rPr>
        <w:t>à</w:t>
      </w:r>
      <w:r w:rsidR="00F02053" w:rsidRPr="00F02053">
        <w:rPr>
          <w:bCs/>
          <w:sz w:val="24"/>
          <w:szCs w:val="24"/>
        </w:rPr>
        <w:t xml:space="preserve"> disposição para apoio técnico e de gestão em relação ao PEHAN, Elaine então encerra a apresentaçã</w:t>
      </w:r>
      <w:r w:rsidR="00BB2327">
        <w:rPr>
          <w:bCs/>
          <w:sz w:val="24"/>
          <w:szCs w:val="24"/>
        </w:rPr>
        <w:t xml:space="preserve">o para início das discussões onde os Gestores presentes assumiram o </w:t>
      </w:r>
      <w:r w:rsidR="00F02053" w:rsidRPr="00F02053">
        <w:rPr>
          <w:sz w:val="24"/>
          <w:szCs w:val="24"/>
        </w:rPr>
        <w:t>compromisso de melhorar e intensificar a atuação da Atenção Primária a Saúde</w:t>
      </w:r>
      <w:r w:rsidR="00BB2327">
        <w:rPr>
          <w:sz w:val="24"/>
          <w:szCs w:val="24"/>
        </w:rPr>
        <w:t>,</w:t>
      </w:r>
      <w:r w:rsidR="00F02053" w:rsidRPr="00F02053">
        <w:rPr>
          <w:sz w:val="24"/>
          <w:szCs w:val="24"/>
        </w:rPr>
        <w:t xml:space="preserve"> principalmente par</w:t>
      </w:r>
      <w:r w:rsidR="00BB2327">
        <w:rPr>
          <w:sz w:val="24"/>
          <w:szCs w:val="24"/>
        </w:rPr>
        <w:t>a a busca ativa e tratamento dos</w:t>
      </w:r>
      <w:r w:rsidR="00F02053" w:rsidRPr="00F02053">
        <w:rPr>
          <w:sz w:val="24"/>
          <w:szCs w:val="24"/>
        </w:rPr>
        <w:t xml:space="preserve"> pac</w:t>
      </w:r>
      <w:r w:rsidR="00BB2327">
        <w:rPr>
          <w:sz w:val="24"/>
          <w:szCs w:val="24"/>
        </w:rPr>
        <w:t>ientes portadores de hanseníase,</w:t>
      </w:r>
      <w:r w:rsidR="00F02053" w:rsidRPr="00F02053">
        <w:rPr>
          <w:sz w:val="24"/>
          <w:szCs w:val="24"/>
        </w:rPr>
        <w:t xml:space="preserve"> Sinop informa que fará uma intens</w:t>
      </w:r>
      <w:r w:rsidR="00BB2327">
        <w:rPr>
          <w:sz w:val="24"/>
          <w:szCs w:val="24"/>
        </w:rPr>
        <w:t xml:space="preserve">ificação com seus profissionais, e os </w:t>
      </w:r>
      <w:r w:rsidR="00F02053" w:rsidRPr="00F02053">
        <w:rPr>
          <w:sz w:val="24"/>
          <w:szCs w:val="24"/>
        </w:rPr>
        <w:t>critérios de encaminhamentos ao AAER serão segu</w:t>
      </w:r>
      <w:r w:rsidR="00BB2327">
        <w:rPr>
          <w:sz w:val="24"/>
          <w:szCs w:val="24"/>
        </w:rPr>
        <w:t xml:space="preserve">idos por todos os profissionais, e </w:t>
      </w:r>
      <w:r w:rsidR="00F02053" w:rsidRPr="00F02053">
        <w:rPr>
          <w:bCs/>
          <w:sz w:val="24"/>
          <w:szCs w:val="24"/>
        </w:rPr>
        <w:t xml:space="preserve"> propõe ratear o custo do AAER entre todos os municípios;</w:t>
      </w:r>
      <w:r w:rsidR="00F02053" w:rsidRPr="00F02053">
        <w:rPr>
          <w:sz w:val="24"/>
          <w:szCs w:val="24"/>
        </w:rPr>
        <w:t xml:space="preserve"> </w:t>
      </w:r>
      <w:r w:rsidR="00F02053" w:rsidRPr="00F02053">
        <w:rPr>
          <w:bCs/>
          <w:sz w:val="24"/>
          <w:szCs w:val="24"/>
        </w:rPr>
        <w:t>Verificar uma possibilidade legal deste rateio (consórcio?)</w:t>
      </w:r>
      <w:r w:rsidR="00BB2327">
        <w:rPr>
          <w:bCs/>
          <w:sz w:val="24"/>
          <w:szCs w:val="24"/>
        </w:rPr>
        <w:t>, r</w:t>
      </w:r>
      <w:r w:rsidR="00F02053" w:rsidRPr="00F02053">
        <w:rPr>
          <w:bCs/>
          <w:sz w:val="24"/>
          <w:szCs w:val="24"/>
        </w:rPr>
        <w:t>eduzir o número de profissionais e carga horária no AAER de maneira a reduzir gastos (atendendo 06 pacientes por dia durante meio período</w:t>
      </w:r>
      <w:r w:rsidR="00BB2327">
        <w:rPr>
          <w:bCs/>
          <w:sz w:val="24"/>
          <w:szCs w:val="24"/>
        </w:rPr>
        <w:t xml:space="preserve">), </w:t>
      </w:r>
      <w:r w:rsidR="00F02053" w:rsidRPr="00F02053">
        <w:rPr>
          <w:bCs/>
          <w:sz w:val="24"/>
          <w:szCs w:val="24"/>
        </w:rPr>
        <w:t xml:space="preserve"> propõe que o Governo do Estado de Mato Grosso aument</w:t>
      </w:r>
      <w:r w:rsidR="00BB2327">
        <w:rPr>
          <w:bCs/>
          <w:sz w:val="24"/>
          <w:szCs w:val="24"/>
        </w:rPr>
        <w:t xml:space="preserve">e o valor financeiro do repasse, e se propõe a </w:t>
      </w:r>
      <w:r w:rsidR="00F02053" w:rsidRPr="00F02053">
        <w:rPr>
          <w:bCs/>
          <w:sz w:val="24"/>
          <w:szCs w:val="24"/>
        </w:rPr>
        <w:t xml:space="preserve"> fazer um levantamento</w:t>
      </w:r>
      <w:r w:rsidR="00BB2327">
        <w:rPr>
          <w:bCs/>
          <w:sz w:val="24"/>
          <w:szCs w:val="24"/>
        </w:rPr>
        <w:t>/estudo</w:t>
      </w:r>
      <w:r w:rsidR="00F02053" w:rsidRPr="00F02053">
        <w:rPr>
          <w:bCs/>
          <w:sz w:val="24"/>
          <w:szCs w:val="24"/>
        </w:rPr>
        <w:t xml:space="preserve"> do impacto dos custos que o AAER acarretará</w:t>
      </w:r>
      <w:r w:rsidR="00BB2327">
        <w:rPr>
          <w:bCs/>
          <w:sz w:val="24"/>
          <w:szCs w:val="24"/>
        </w:rPr>
        <w:t xml:space="preserve"> ao município de Sinop e também a p</w:t>
      </w:r>
      <w:r w:rsidR="00F02053" w:rsidRPr="00F02053">
        <w:rPr>
          <w:bCs/>
          <w:sz w:val="24"/>
          <w:szCs w:val="24"/>
        </w:rPr>
        <w:t>ossibilidade de todos os exames serem custeados pelas respectivas secretarias</w:t>
      </w:r>
      <w:r w:rsidR="00BB2327">
        <w:rPr>
          <w:bCs/>
          <w:sz w:val="24"/>
          <w:szCs w:val="24"/>
        </w:rPr>
        <w:t xml:space="preserve"> de residência do paciente, </w:t>
      </w:r>
      <w:r w:rsidR="00F02053" w:rsidRPr="00F02053">
        <w:rPr>
          <w:bCs/>
          <w:sz w:val="24"/>
          <w:szCs w:val="24"/>
        </w:rPr>
        <w:t>Sinop</w:t>
      </w:r>
      <w:r w:rsidR="00BB2327">
        <w:rPr>
          <w:bCs/>
          <w:sz w:val="24"/>
          <w:szCs w:val="24"/>
        </w:rPr>
        <w:t xml:space="preserve"> também </w:t>
      </w:r>
      <w:r w:rsidR="00F02053" w:rsidRPr="00F02053">
        <w:rPr>
          <w:bCs/>
          <w:sz w:val="24"/>
          <w:szCs w:val="24"/>
        </w:rPr>
        <w:t xml:space="preserve"> se dispõe a ajudar na capacitação dos profissionais através da Educação permanente em Saúde, os municípios por meio de agendamento verificam a possibilidade de enviarem seus profiss</w:t>
      </w:r>
      <w:r w:rsidR="00BB2327">
        <w:rPr>
          <w:bCs/>
          <w:sz w:val="24"/>
          <w:szCs w:val="24"/>
        </w:rPr>
        <w:t xml:space="preserve">ionais ao AAER para treinamento. </w:t>
      </w:r>
      <w:r w:rsidR="00BB2327" w:rsidRPr="0066420F">
        <w:rPr>
          <w:sz w:val="24"/>
          <w:szCs w:val="24"/>
        </w:rPr>
        <w:t>Vice Regional do COSEMS/MT Sr. Marco Antônio Norberto Felipe</w:t>
      </w:r>
      <w:r w:rsidR="00F02053" w:rsidRPr="00F02053">
        <w:rPr>
          <w:bCs/>
          <w:sz w:val="24"/>
          <w:szCs w:val="24"/>
        </w:rPr>
        <w:t xml:space="preserve"> fará o questionamento</w:t>
      </w:r>
      <w:r w:rsidR="0033589D">
        <w:rPr>
          <w:bCs/>
          <w:sz w:val="24"/>
          <w:szCs w:val="24"/>
        </w:rPr>
        <w:t xml:space="preserve"> na CIB/Estadual na próxima Reunião maio/2018</w:t>
      </w:r>
      <w:r w:rsidR="00F02053" w:rsidRPr="00F02053">
        <w:rPr>
          <w:bCs/>
          <w:sz w:val="24"/>
          <w:szCs w:val="24"/>
        </w:rPr>
        <w:t xml:space="preserve"> sobre como e quando es</w:t>
      </w:r>
      <w:r w:rsidR="00BB2327">
        <w:rPr>
          <w:bCs/>
          <w:sz w:val="24"/>
          <w:szCs w:val="24"/>
        </w:rPr>
        <w:t>se recurso será disponibilizado pela Secretária Estadual de Saúde.</w:t>
      </w:r>
      <w:r w:rsidR="007B3949">
        <w:rPr>
          <w:bCs/>
          <w:sz w:val="24"/>
          <w:szCs w:val="24"/>
        </w:rPr>
        <w:t xml:space="preserve"> </w:t>
      </w:r>
      <w:r w:rsidR="005F005F" w:rsidRPr="00CA614D">
        <w:rPr>
          <w:sz w:val="24"/>
          <w:szCs w:val="24"/>
        </w:rPr>
        <w:t>N</w:t>
      </w:r>
      <w:r w:rsidR="00B433B8" w:rsidRPr="00CA614D">
        <w:rPr>
          <w:sz w:val="24"/>
          <w:szCs w:val="24"/>
        </w:rPr>
        <w:t xml:space="preserve">ada mais havendo a tratar, foi </w:t>
      </w:r>
      <w:r w:rsidR="00174877">
        <w:rPr>
          <w:sz w:val="24"/>
          <w:szCs w:val="24"/>
        </w:rPr>
        <w:t xml:space="preserve">lavrada </w:t>
      </w:r>
      <w:r w:rsidR="00174877" w:rsidRPr="00CA614D">
        <w:rPr>
          <w:sz w:val="24"/>
          <w:szCs w:val="24"/>
        </w:rPr>
        <w:t>a presente</w:t>
      </w:r>
      <w:r w:rsidR="00B433B8" w:rsidRPr="00CA614D">
        <w:rPr>
          <w:sz w:val="24"/>
          <w:szCs w:val="24"/>
        </w:rPr>
        <w:t xml:space="preserve"> Ata por mim, Rute </w:t>
      </w:r>
      <w:proofErr w:type="spellStart"/>
      <w:r w:rsidR="00B433B8" w:rsidRPr="00CA614D">
        <w:rPr>
          <w:sz w:val="24"/>
          <w:szCs w:val="24"/>
        </w:rPr>
        <w:t>Eidam</w:t>
      </w:r>
      <w:proofErr w:type="spellEnd"/>
      <w:r w:rsidR="00B433B8" w:rsidRPr="00CA614D">
        <w:rPr>
          <w:sz w:val="24"/>
          <w:szCs w:val="24"/>
        </w:rPr>
        <w:t xml:space="preserve"> Nogueira Secretária Executiva CIR/MT, pela Coordenadora da CIR/MT Francisca Babosa Teixeira, Vice Regional do COSEMS/MT Sr. Marco Antônio Norberto Felipe e pelos Membros Titulares Presente</w:t>
      </w:r>
      <w:r w:rsidR="00183D90" w:rsidRPr="00CA614D">
        <w:rPr>
          <w:sz w:val="24"/>
          <w:szCs w:val="24"/>
        </w:rPr>
        <w:t>s</w:t>
      </w:r>
      <w:r w:rsidR="00B433B8" w:rsidRPr="00CA614D">
        <w:rPr>
          <w:sz w:val="24"/>
          <w:szCs w:val="24"/>
        </w:rPr>
        <w:t>.</w:t>
      </w:r>
    </w:p>
    <w:p w:rsidR="00AD5418" w:rsidRPr="00CA614D" w:rsidRDefault="00B433B8" w:rsidP="00AD5418">
      <w:pPr>
        <w:spacing w:after="120"/>
        <w:jc w:val="both"/>
        <w:rPr>
          <w:sz w:val="24"/>
          <w:szCs w:val="24"/>
        </w:rPr>
      </w:pPr>
      <w:r w:rsidRPr="00CA614D">
        <w:rPr>
          <w:sz w:val="24"/>
          <w:szCs w:val="24"/>
        </w:rPr>
        <w:t xml:space="preserve">Rute </w:t>
      </w:r>
      <w:proofErr w:type="spellStart"/>
      <w:r w:rsidRPr="00CA614D">
        <w:rPr>
          <w:sz w:val="24"/>
          <w:szCs w:val="24"/>
        </w:rPr>
        <w:t>Eidam</w:t>
      </w:r>
      <w:proofErr w:type="spellEnd"/>
      <w:r w:rsidRPr="00CA614D">
        <w:rPr>
          <w:sz w:val="24"/>
          <w:szCs w:val="24"/>
        </w:rPr>
        <w:t xml:space="preserve"> Nogueira _________________________________________________________________</w:t>
      </w:r>
    </w:p>
    <w:p w:rsidR="00B433B8" w:rsidRPr="00CA614D" w:rsidRDefault="00B433B8" w:rsidP="00AD5418">
      <w:pPr>
        <w:spacing w:after="120"/>
        <w:jc w:val="both"/>
        <w:rPr>
          <w:sz w:val="24"/>
          <w:szCs w:val="24"/>
        </w:rPr>
      </w:pPr>
      <w:r w:rsidRPr="00CA614D">
        <w:rPr>
          <w:sz w:val="24"/>
          <w:szCs w:val="24"/>
        </w:rPr>
        <w:t>Francisca Barbosa Teixeira ___________________________________________________________</w:t>
      </w:r>
    </w:p>
    <w:p w:rsidR="00E33D8B" w:rsidRPr="00CD7731" w:rsidRDefault="00B433B8" w:rsidP="00B433B8">
      <w:pPr>
        <w:shd w:val="clear" w:color="auto" w:fill="FFFFFF"/>
        <w:jc w:val="both"/>
        <w:rPr>
          <w:sz w:val="24"/>
          <w:szCs w:val="24"/>
        </w:rPr>
      </w:pPr>
      <w:r w:rsidRPr="00CA614D">
        <w:rPr>
          <w:sz w:val="24"/>
          <w:szCs w:val="24"/>
        </w:rPr>
        <w:t>Marco Antônio Norberto Felipe ________________________________________________________</w:t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  <w:r w:rsidR="00DF3967">
        <w:rPr>
          <w:b/>
          <w:vanish/>
          <w:sz w:val="24"/>
          <w:szCs w:val="24"/>
        </w:rPr>
        <w:pgNum/>
      </w:r>
    </w:p>
    <w:sectPr w:rsidR="00E33D8B" w:rsidRPr="00CD7731" w:rsidSect="009C47D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567" w:bottom="567" w:left="1134" w:header="720" w:footer="51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F3" w:rsidRDefault="00937BF3">
      <w:r>
        <w:separator/>
      </w:r>
    </w:p>
  </w:endnote>
  <w:endnote w:type="continuationSeparator" w:id="0">
    <w:p w:rsidR="00937BF3" w:rsidRDefault="0093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D" w:rsidRDefault="00A84E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40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406D" w:rsidRDefault="005240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D" w:rsidRDefault="0052406D" w:rsidP="00BB5F6F">
    <w:pPr>
      <w:pStyle w:val="Rodap"/>
      <w:jc w:val="center"/>
    </w:pPr>
    <w:r>
      <w:t>Rua das Avencas, 2.072 Setor Comercial Norte – SINOP-MT.</w:t>
    </w:r>
  </w:p>
  <w:p w:rsidR="0052406D" w:rsidRDefault="0052406D" w:rsidP="00BB5F6F">
    <w:pPr>
      <w:pStyle w:val="Rodap"/>
      <w:jc w:val="center"/>
    </w:pPr>
    <w:r>
      <w:t>Fones: (066) 3515-8443 / 3531-5484</w:t>
    </w:r>
  </w:p>
  <w:p w:rsidR="0052406D" w:rsidRDefault="0052406D" w:rsidP="00BB5F6F">
    <w:pPr>
      <w:pStyle w:val="Rodap"/>
      <w:jc w:val="center"/>
    </w:pPr>
    <w:r>
      <w:t>Fax: (066) 3515-5289/7550</w:t>
    </w:r>
  </w:p>
  <w:p w:rsidR="0052406D" w:rsidRDefault="0052406D" w:rsidP="00FB6DD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F3" w:rsidRDefault="00937BF3">
      <w:r>
        <w:separator/>
      </w:r>
    </w:p>
  </w:footnote>
  <w:footnote w:type="continuationSeparator" w:id="0">
    <w:p w:rsidR="00937BF3" w:rsidRDefault="0093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D" w:rsidRDefault="00A84E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40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406D">
      <w:rPr>
        <w:rStyle w:val="Nmerodepgina"/>
      </w:rPr>
      <w:t>4</w:t>
    </w:r>
    <w:r>
      <w:rPr>
        <w:rStyle w:val="Nmerodepgina"/>
      </w:rPr>
      <w:fldChar w:fldCharType="end"/>
    </w:r>
  </w:p>
  <w:p w:rsidR="0052406D" w:rsidRDefault="00334183">
    <w:pPr>
      <w:pStyle w:val="Cabealho"/>
      <w:ind w:right="36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66.15pt;height:70.65pt;z-index:251657216" o:allowincell="f">
          <v:imagedata r:id="rId1" o:title=""/>
          <w10:wrap type="topAndBottom"/>
        </v:shape>
        <o:OLEObject Type="Embed" ProgID="CorelDraw.Graphic.8" ShapeID="_x0000_s2049" DrawAspect="Content" ObjectID="_1588430289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D" w:rsidRDefault="00334183">
    <w:pPr>
      <w:spacing w:line="260" w:lineRule="atLeast"/>
      <w:jc w:val="center"/>
      <w:rPr>
        <w:rFonts w:ascii="Arial" w:hAnsi="Arial"/>
        <w:b/>
        <w:color w:val="333399"/>
        <w:sz w:val="24"/>
        <w:szCs w:val="24"/>
      </w:rPr>
    </w:pPr>
    <w:r>
      <w:rPr>
        <w:rFonts w:ascii="Arial" w:hAnsi="Arial"/>
        <w:b/>
        <w:noProof/>
        <w:color w:val="333399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left:0;text-align:left;margin-left:219pt;margin-top:-29.65pt;width:63pt;height:58.15pt;z-index:251658240">
          <v:imagedata r:id="rId1" o:title=""/>
          <w10:wrap type="topAndBottom"/>
        </v:shape>
        <o:OLEObject Type="Embed" ProgID="CorelPhotoPaint.Image.8" ShapeID="_x0000_s2105" DrawAspect="Content" ObjectID="_1588430290" r:id="rId2"/>
      </w:object>
    </w:r>
  </w:p>
  <w:p w:rsidR="0052406D" w:rsidRDefault="0052406D">
    <w:pPr>
      <w:spacing w:line="260" w:lineRule="atLeast"/>
      <w:jc w:val="center"/>
      <w:rPr>
        <w:rFonts w:ascii="Arial" w:hAnsi="Arial"/>
        <w:b/>
        <w:color w:val="333399"/>
        <w:sz w:val="24"/>
        <w:szCs w:val="24"/>
      </w:rPr>
    </w:pPr>
  </w:p>
  <w:p w:rsidR="0052406D" w:rsidRDefault="0052406D">
    <w:pPr>
      <w:spacing w:line="260" w:lineRule="atLeast"/>
      <w:jc w:val="center"/>
      <w:rPr>
        <w:rFonts w:ascii="Arial" w:hAnsi="Arial"/>
        <w:b/>
        <w:color w:val="333399"/>
        <w:sz w:val="24"/>
        <w:szCs w:val="24"/>
      </w:rPr>
    </w:pPr>
    <w:r>
      <w:rPr>
        <w:rFonts w:ascii="Arial" w:hAnsi="Arial"/>
        <w:b/>
        <w:color w:val="333399"/>
        <w:sz w:val="24"/>
        <w:szCs w:val="24"/>
      </w:rPr>
      <w:t>GOVERNO DO ESTADO DE MATO GROSSO</w:t>
    </w:r>
  </w:p>
  <w:p w:rsidR="0052406D" w:rsidRDefault="0052406D">
    <w:pPr>
      <w:pStyle w:val="Ttulo1"/>
      <w:jc w:val="center"/>
      <w:rPr>
        <w:rFonts w:ascii="Arial" w:hAnsi="Arial"/>
        <w:color w:val="333399"/>
        <w:sz w:val="24"/>
      </w:rPr>
    </w:pPr>
    <w:r>
      <w:rPr>
        <w:rFonts w:ascii="Arial" w:hAnsi="Arial"/>
        <w:color w:val="333399"/>
        <w:sz w:val="24"/>
      </w:rPr>
      <w:t>SECRETARIA DE ESTADO DE SAÚDE</w:t>
    </w:r>
  </w:p>
  <w:p w:rsidR="0052406D" w:rsidRDefault="0052406D">
    <w:pPr>
      <w:pStyle w:val="Ttulo1"/>
      <w:jc w:val="center"/>
      <w:rPr>
        <w:rFonts w:ascii="Arial" w:hAnsi="Arial"/>
        <w:sz w:val="24"/>
      </w:rPr>
    </w:pPr>
    <w:r>
      <w:rPr>
        <w:rFonts w:ascii="Arial" w:hAnsi="Arial"/>
        <w:color w:val="333399"/>
        <w:sz w:val="24"/>
      </w:rPr>
      <w:t xml:space="preserve"> COMISSÃO INTERGESTORES REGIONAL</w:t>
    </w:r>
  </w:p>
  <w:p w:rsidR="0052406D" w:rsidRDefault="0052406D">
    <w:pPr>
      <w:pStyle w:val="Cabealho"/>
      <w:tabs>
        <w:tab w:val="clear" w:pos="4419"/>
      </w:tabs>
      <w:ind w:left="1701"/>
      <w:jc w:val="center"/>
      <w:rPr>
        <w:rFonts w:ascii="Arial" w:hAnsi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689"/>
    <w:multiLevelType w:val="hybridMultilevel"/>
    <w:tmpl w:val="D40C71B0"/>
    <w:lvl w:ilvl="0" w:tplc="F840518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CC0"/>
    <w:multiLevelType w:val="hybridMultilevel"/>
    <w:tmpl w:val="8B08226E"/>
    <w:lvl w:ilvl="0" w:tplc="2100770C">
      <w:start w:val="4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969"/>
    <w:multiLevelType w:val="hybridMultilevel"/>
    <w:tmpl w:val="98F6B5C8"/>
    <w:lvl w:ilvl="0" w:tplc="4808C0F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037"/>
    <w:multiLevelType w:val="hybridMultilevel"/>
    <w:tmpl w:val="6A281F10"/>
    <w:lvl w:ilvl="0" w:tplc="D8826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D1885"/>
    <w:multiLevelType w:val="hybridMultilevel"/>
    <w:tmpl w:val="FA0EA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766D8"/>
    <w:multiLevelType w:val="hybridMultilevel"/>
    <w:tmpl w:val="66344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57C01"/>
    <w:multiLevelType w:val="hybridMultilevel"/>
    <w:tmpl w:val="275EA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45A0"/>
    <w:multiLevelType w:val="hybridMultilevel"/>
    <w:tmpl w:val="3A30920C"/>
    <w:lvl w:ilvl="0" w:tplc="E4DC575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95"/>
    <w:rsid w:val="0000065D"/>
    <w:rsid w:val="00000803"/>
    <w:rsid w:val="00000D38"/>
    <w:rsid w:val="000026A4"/>
    <w:rsid w:val="000030AC"/>
    <w:rsid w:val="00003242"/>
    <w:rsid w:val="000043ED"/>
    <w:rsid w:val="00004657"/>
    <w:rsid w:val="00004A68"/>
    <w:rsid w:val="00004EE4"/>
    <w:rsid w:val="000114BD"/>
    <w:rsid w:val="00011B7B"/>
    <w:rsid w:val="00012B52"/>
    <w:rsid w:val="000143A0"/>
    <w:rsid w:val="0001492E"/>
    <w:rsid w:val="000158FC"/>
    <w:rsid w:val="00016AE3"/>
    <w:rsid w:val="000177C7"/>
    <w:rsid w:val="00017C12"/>
    <w:rsid w:val="00017EF3"/>
    <w:rsid w:val="0002069E"/>
    <w:rsid w:val="000210CE"/>
    <w:rsid w:val="00021454"/>
    <w:rsid w:val="000217C3"/>
    <w:rsid w:val="00022050"/>
    <w:rsid w:val="000222F4"/>
    <w:rsid w:val="00022B3C"/>
    <w:rsid w:val="0002346F"/>
    <w:rsid w:val="00023922"/>
    <w:rsid w:val="00023E9F"/>
    <w:rsid w:val="000243F8"/>
    <w:rsid w:val="0002477D"/>
    <w:rsid w:val="00025500"/>
    <w:rsid w:val="00025EED"/>
    <w:rsid w:val="0003154F"/>
    <w:rsid w:val="00031767"/>
    <w:rsid w:val="000324AC"/>
    <w:rsid w:val="00032AE6"/>
    <w:rsid w:val="0003323C"/>
    <w:rsid w:val="00033F97"/>
    <w:rsid w:val="00034430"/>
    <w:rsid w:val="0003514C"/>
    <w:rsid w:val="00035232"/>
    <w:rsid w:val="000363AA"/>
    <w:rsid w:val="00036663"/>
    <w:rsid w:val="00036DA8"/>
    <w:rsid w:val="00037187"/>
    <w:rsid w:val="00037967"/>
    <w:rsid w:val="00037CBF"/>
    <w:rsid w:val="00037D9B"/>
    <w:rsid w:val="000414C8"/>
    <w:rsid w:val="000419FF"/>
    <w:rsid w:val="00041B4F"/>
    <w:rsid w:val="00042AF7"/>
    <w:rsid w:val="00042D86"/>
    <w:rsid w:val="00043B82"/>
    <w:rsid w:val="0004441F"/>
    <w:rsid w:val="00044422"/>
    <w:rsid w:val="0004455D"/>
    <w:rsid w:val="00045D25"/>
    <w:rsid w:val="00047877"/>
    <w:rsid w:val="00047C36"/>
    <w:rsid w:val="000504C4"/>
    <w:rsid w:val="0005093B"/>
    <w:rsid w:val="00050B0D"/>
    <w:rsid w:val="00050E4B"/>
    <w:rsid w:val="00050EF8"/>
    <w:rsid w:val="00051996"/>
    <w:rsid w:val="00051C62"/>
    <w:rsid w:val="00052FC2"/>
    <w:rsid w:val="00054C56"/>
    <w:rsid w:val="0005584F"/>
    <w:rsid w:val="000558A2"/>
    <w:rsid w:val="00055D15"/>
    <w:rsid w:val="00056140"/>
    <w:rsid w:val="00056149"/>
    <w:rsid w:val="000563FC"/>
    <w:rsid w:val="000565D4"/>
    <w:rsid w:val="00056650"/>
    <w:rsid w:val="0005673D"/>
    <w:rsid w:val="00056B9A"/>
    <w:rsid w:val="00057913"/>
    <w:rsid w:val="000606D3"/>
    <w:rsid w:val="00061121"/>
    <w:rsid w:val="000630D4"/>
    <w:rsid w:val="000640E7"/>
    <w:rsid w:val="00065B23"/>
    <w:rsid w:val="000662E7"/>
    <w:rsid w:val="00066FC8"/>
    <w:rsid w:val="00067B53"/>
    <w:rsid w:val="00070060"/>
    <w:rsid w:val="0007110A"/>
    <w:rsid w:val="00071B6F"/>
    <w:rsid w:val="00071E4C"/>
    <w:rsid w:val="000725C4"/>
    <w:rsid w:val="00072FDC"/>
    <w:rsid w:val="00073208"/>
    <w:rsid w:val="000752F7"/>
    <w:rsid w:val="000759BA"/>
    <w:rsid w:val="00075BD5"/>
    <w:rsid w:val="00076618"/>
    <w:rsid w:val="00076F45"/>
    <w:rsid w:val="00080684"/>
    <w:rsid w:val="000806E6"/>
    <w:rsid w:val="00080B02"/>
    <w:rsid w:val="00081A93"/>
    <w:rsid w:val="00082813"/>
    <w:rsid w:val="00084DF2"/>
    <w:rsid w:val="00085846"/>
    <w:rsid w:val="0008609B"/>
    <w:rsid w:val="00086396"/>
    <w:rsid w:val="0008677D"/>
    <w:rsid w:val="00090485"/>
    <w:rsid w:val="00092D01"/>
    <w:rsid w:val="000950F7"/>
    <w:rsid w:val="000959C2"/>
    <w:rsid w:val="000967DB"/>
    <w:rsid w:val="00096BB7"/>
    <w:rsid w:val="000A013D"/>
    <w:rsid w:val="000A0602"/>
    <w:rsid w:val="000A096E"/>
    <w:rsid w:val="000A28F8"/>
    <w:rsid w:val="000A41D4"/>
    <w:rsid w:val="000A4F6E"/>
    <w:rsid w:val="000A4F7B"/>
    <w:rsid w:val="000A73D8"/>
    <w:rsid w:val="000A7D50"/>
    <w:rsid w:val="000B0ECD"/>
    <w:rsid w:val="000B1398"/>
    <w:rsid w:val="000B19EF"/>
    <w:rsid w:val="000B2016"/>
    <w:rsid w:val="000B2B93"/>
    <w:rsid w:val="000B2D3C"/>
    <w:rsid w:val="000B2F16"/>
    <w:rsid w:val="000B2F68"/>
    <w:rsid w:val="000B36AA"/>
    <w:rsid w:val="000B371C"/>
    <w:rsid w:val="000B58BA"/>
    <w:rsid w:val="000B6063"/>
    <w:rsid w:val="000C1318"/>
    <w:rsid w:val="000C2A23"/>
    <w:rsid w:val="000C589B"/>
    <w:rsid w:val="000C6C7D"/>
    <w:rsid w:val="000D11BB"/>
    <w:rsid w:val="000D1CCA"/>
    <w:rsid w:val="000D23AE"/>
    <w:rsid w:val="000D2941"/>
    <w:rsid w:val="000D2F8C"/>
    <w:rsid w:val="000D3604"/>
    <w:rsid w:val="000D3C62"/>
    <w:rsid w:val="000D3D84"/>
    <w:rsid w:val="000D3DA3"/>
    <w:rsid w:val="000D3E33"/>
    <w:rsid w:val="000D4AFB"/>
    <w:rsid w:val="000D52E7"/>
    <w:rsid w:val="000D60F2"/>
    <w:rsid w:val="000D7663"/>
    <w:rsid w:val="000D7667"/>
    <w:rsid w:val="000E00DD"/>
    <w:rsid w:val="000E014B"/>
    <w:rsid w:val="000E0DAA"/>
    <w:rsid w:val="000E1188"/>
    <w:rsid w:val="000E159D"/>
    <w:rsid w:val="000E179B"/>
    <w:rsid w:val="000E25B2"/>
    <w:rsid w:val="000E37C4"/>
    <w:rsid w:val="000E3AAA"/>
    <w:rsid w:val="000E3EC5"/>
    <w:rsid w:val="000E463A"/>
    <w:rsid w:val="000E4EA3"/>
    <w:rsid w:val="000E5B2E"/>
    <w:rsid w:val="000E633E"/>
    <w:rsid w:val="000F0021"/>
    <w:rsid w:val="000F05F3"/>
    <w:rsid w:val="000F0CA2"/>
    <w:rsid w:val="000F1C8F"/>
    <w:rsid w:val="000F2102"/>
    <w:rsid w:val="000F24FE"/>
    <w:rsid w:val="000F415C"/>
    <w:rsid w:val="000F5DA3"/>
    <w:rsid w:val="000F7265"/>
    <w:rsid w:val="00101674"/>
    <w:rsid w:val="00101D32"/>
    <w:rsid w:val="001021DD"/>
    <w:rsid w:val="00103CBA"/>
    <w:rsid w:val="0010436E"/>
    <w:rsid w:val="00104E41"/>
    <w:rsid w:val="00105CF9"/>
    <w:rsid w:val="00106933"/>
    <w:rsid w:val="00106CC2"/>
    <w:rsid w:val="00107C7F"/>
    <w:rsid w:val="00107CCA"/>
    <w:rsid w:val="00107D9A"/>
    <w:rsid w:val="0011032F"/>
    <w:rsid w:val="001109A0"/>
    <w:rsid w:val="00110BF4"/>
    <w:rsid w:val="00110FB5"/>
    <w:rsid w:val="00112838"/>
    <w:rsid w:val="0011441F"/>
    <w:rsid w:val="00116FD5"/>
    <w:rsid w:val="00117B7C"/>
    <w:rsid w:val="001203AC"/>
    <w:rsid w:val="0012070A"/>
    <w:rsid w:val="001208B1"/>
    <w:rsid w:val="00121461"/>
    <w:rsid w:val="0012279A"/>
    <w:rsid w:val="00122F38"/>
    <w:rsid w:val="001230D5"/>
    <w:rsid w:val="0012319D"/>
    <w:rsid w:val="001234C4"/>
    <w:rsid w:val="0012497F"/>
    <w:rsid w:val="00124A84"/>
    <w:rsid w:val="00124D2A"/>
    <w:rsid w:val="0012589C"/>
    <w:rsid w:val="00125937"/>
    <w:rsid w:val="00125D6A"/>
    <w:rsid w:val="001268E4"/>
    <w:rsid w:val="0012756C"/>
    <w:rsid w:val="0013290D"/>
    <w:rsid w:val="00132D63"/>
    <w:rsid w:val="001347FF"/>
    <w:rsid w:val="001352B5"/>
    <w:rsid w:val="00136F64"/>
    <w:rsid w:val="00137B1B"/>
    <w:rsid w:val="00137B87"/>
    <w:rsid w:val="00140447"/>
    <w:rsid w:val="001411E5"/>
    <w:rsid w:val="0014244D"/>
    <w:rsid w:val="00142D0C"/>
    <w:rsid w:val="00143176"/>
    <w:rsid w:val="001445C7"/>
    <w:rsid w:val="00145173"/>
    <w:rsid w:val="00146323"/>
    <w:rsid w:val="00146744"/>
    <w:rsid w:val="00147721"/>
    <w:rsid w:val="001502BF"/>
    <w:rsid w:val="001505A0"/>
    <w:rsid w:val="00150745"/>
    <w:rsid w:val="00150E0C"/>
    <w:rsid w:val="00151941"/>
    <w:rsid w:val="001523CC"/>
    <w:rsid w:val="001526D4"/>
    <w:rsid w:val="001532B4"/>
    <w:rsid w:val="00153656"/>
    <w:rsid w:val="001536CA"/>
    <w:rsid w:val="001555A8"/>
    <w:rsid w:val="0015602C"/>
    <w:rsid w:val="001567EC"/>
    <w:rsid w:val="00156A66"/>
    <w:rsid w:val="00156B9E"/>
    <w:rsid w:val="00156CB5"/>
    <w:rsid w:val="00157BA9"/>
    <w:rsid w:val="0016058D"/>
    <w:rsid w:val="00160B5E"/>
    <w:rsid w:val="001623FD"/>
    <w:rsid w:val="00162EDA"/>
    <w:rsid w:val="0016383B"/>
    <w:rsid w:val="001646B5"/>
    <w:rsid w:val="00165343"/>
    <w:rsid w:val="001657F5"/>
    <w:rsid w:val="00165E3C"/>
    <w:rsid w:val="00166547"/>
    <w:rsid w:val="00167A28"/>
    <w:rsid w:val="00170375"/>
    <w:rsid w:val="001708CB"/>
    <w:rsid w:val="00171FE2"/>
    <w:rsid w:val="001727A8"/>
    <w:rsid w:val="00172EB5"/>
    <w:rsid w:val="0017390D"/>
    <w:rsid w:val="00173DD1"/>
    <w:rsid w:val="00174877"/>
    <w:rsid w:val="00175A32"/>
    <w:rsid w:val="001807FE"/>
    <w:rsid w:val="001828A1"/>
    <w:rsid w:val="00183D90"/>
    <w:rsid w:val="00183E29"/>
    <w:rsid w:val="0018423E"/>
    <w:rsid w:val="00185600"/>
    <w:rsid w:val="00185731"/>
    <w:rsid w:val="00185F7C"/>
    <w:rsid w:val="001906A6"/>
    <w:rsid w:val="00190B8D"/>
    <w:rsid w:val="00191254"/>
    <w:rsid w:val="001921B3"/>
    <w:rsid w:val="00192E59"/>
    <w:rsid w:val="0019470E"/>
    <w:rsid w:val="0019479F"/>
    <w:rsid w:val="001950C7"/>
    <w:rsid w:val="00196A3A"/>
    <w:rsid w:val="001973F3"/>
    <w:rsid w:val="001A0B3A"/>
    <w:rsid w:val="001A103F"/>
    <w:rsid w:val="001A146D"/>
    <w:rsid w:val="001A16D1"/>
    <w:rsid w:val="001A2283"/>
    <w:rsid w:val="001A32C0"/>
    <w:rsid w:val="001A45A7"/>
    <w:rsid w:val="001A47F1"/>
    <w:rsid w:val="001A683A"/>
    <w:rsid w:val="001A6D95"/>
    <w:rsid w:val="001A7A23"/>
    <w:rsid w:val="001B0569"/>
    <w:rsid w:val="001B1738"/>
    <w:rsid w:val="001B28EC"/>
    <w:rsid w:val="001B29A7"/>
    <w:rsid w:val="001B3D18"/>
    <w:rsid w:val="001B47EA"/>
    <w:rsid w:val="001B4DA6"/>
    <w:rsid w:val="001B6715"/>
    <w:rsid w:val="001B7921"/>
    <w:rsid w:val="001C00C2"/>
    <w:rsid w:val="001C0292"/>
    <w:rsid w:val="001C2060"/>
    <w:rsid w:val="001C25D9"/>
    <w:rsid w:val="001C5538"/>
    <w:rsid w:val="001D288A"/>
    <w:rsid w:val="001D2C54"/>
    <w:rsid w:val="001D4937"/>
    <w:rsid w:val="001D4F95"/>
    <w:rsid w:val="001D56CC"/>
    <w:rsid w:val="001D7188"/>
    <w:rsid w:val="001D729A"/>
    <w:rsid w:val="001E0149"/>
    <w:rsid w:val="001E0216"/>
    <w:rsid w:val="001E0F67"/>
    <w:rsid w:val="001E150B"/>
    <w:rsid w:val="001E195C"/>
    <w:rsid w:val="001E1F12"/>
    <w:rsid w:val="001E2176"/>
    <w:rsid w:val="001E3005"/>
    <w:rsid w:val="001E36DC"/>
    <w:rsid w:val="001E3D56"/>
    <w:rsid w:val="001E4DA8"/>
    <w:rsid w:val="001E4FD5"/>
    <w:rsid w:val="001E6E28"/>
    <w:rsid w:val="001E73C3"/>
    <w:rsid w:val="001E781D"/>
    <w:rsid w:val="001E7B1D"/>
    <w:rsid w:val="001F0B7A"/>
    <w:rsid w:val="001F1866"/>
    <w:rsid w:val="001F1DB8"/>
    <w:rsid w:val="001F2350"/>
    <w:rsid w:val="001F299D"/>
    <w:rsid w:val="001F2F08"/>
    <w:rsid w:val="001F3013"/>
    <w:rsid w:val="001F5656"/>
    <w:rsid w:val="001F628A"/>
    <w:rsid w:val="00200642"/>
    <w:rsid w:val="00201BD3"/>
    <w:rsid w:val="00201D20"/>
    <w:rsid w:val="00201FEC"/>
    <w:rsid w:val="00202555"/>
    <w:rsid w:val="00203339"/>
    <w:rsid w:val="00203D72"/>
    <w:rsid w:val="0020414A"/>
    <w:rsid w:val="0020447E"/>
    <w:rsid w:val="00206313"/>
    <w:rsid w:val="00210A7F"/>
    <w:rsid w:val="00210D77"/>
    <w:rsid w:val="0021109B"/>
    <w:rsid w:val="00212000"/>
    <w:rsid w:val="002122AF"/>
    <w:rsid w:val="0021273C"/>
    <w:rsid w:val="00212D08"/>
    <w:rsid w:val="00212E6C"/>
    <w:rsid w:val="00213EA7"/>
    <w:rsid w:val="00213F1E"/>
    <w:rsid w:val="00215535"/>
    <w:rsid w:val="002156D4"/>
    <w:rsid w:val="002207EB"/>
    <w:rsid w:val="002208B7"/>
    <w:rsid w:val="0022096D"/>
    <w:rsid w:val="00221308"/>
    <w:rsid w:val="0022198F"/>
    <w:rsid w:val="00221A19"/>
    <w:rsid w:val="00221A7B"/>
    <w:rsid w:val="00221F8C"/>
    <w:rsid w:val="00221FE8"/>
    <w:rsid w:val="00222806"/>
    <w:rsid w:val="002236FA"/>
    <w:rsid w:val="00223CD4"/>
    <w:rsid w:val="002257EC"/>
    <w:rsid w:val="002264B4"/>
    <w:rsid w:val="00226606"/>
    <w:rsid w:val="00227644"/>
    <w:rsid w:val="002310E9"/>
    <w:rsid w:val="00232850"/>
    <w:rsid w:val="00232D7E"/>
    <w:rsid w:val="00234471"/>
    <w:rsid w:val="002361F0"/>
    <w:rsid w:val="002366E3"/>
    <w:rsid w:val="002379C7"/>
    <w:rsid w:val="002400CE"/>
    <w:rsid w:val="00240E5E"/>
    <w:rsid w:val="002416E5"/>
    <w:rsid w:val="0024322D"/>
    <w:rsid w:val="00243419"/>
    <w:rsid w:val="002451FD"/>
    <w:rsid w:val="0024588B"/>
    <w:rsid w:val="00246471"/>
    <w:rsid w:val="00246C95"/>
    <w:rsid w:val="00250259"/>
    <w:rsid w:val="002504F2"/>
    <w:rsid w:val="0025080D"/>
    <w:rsid w:val="00251CC1"/>
    <w:rsid w:val="00253A4A"/>
    <w:rsid w:val="00254D5F"/>
    <w:rsid w:val="00255BF1"/>
    <w:rsid w:val="002571E6"/>
    <w:rsid w:val="00257E28"/>
    <w:rsid w:val="00257F1D"/>
    <w:rsid w:val="00260221"/>
    <w:rsid w:val="0026023D"/>
    <w:rsid w:val="0026160E"/>
    <w:rsid w:val="00262B4D"/>
    <w:rsid w:val="00265117"/>
    <w:rsid w:val="002651D2"/>
    <w:rsid w:val="002654AA"/>
    <w:rsid w:val="00265C4A"/>
    <w:rsid w:val="00265FA8"/>
    <w:rsid w:val="00270563"/>
    <w:rsid w:val="00271379"/>
    <w:rsid w:val="00271AFB"/>
    <w:rsid w:val="002725C3"/>
    <w:rsid w:val="00273696"/>
    <w:rsid w:val="0027374F"/>
    <w:rsid w:val="00274662"/>
    <w:rsid w:val="00274C60"/>
    <w:rsid w:val="002752ED"/>
    <w:rsid w:val="00275D0C"/>
    <w:rsid w:val="00276000"/>
    <w:rsid w:val="00276022"/>
    <w:rsid w:val="00276A65"/>
    <w:rsid w:val="0027745C"/>
    <w:rsid w:val="002800C6"/>
    <w:rsid w:val="002801BB"/>
    <w:rsid w:val="0028076F"/>
    <w:rsid w:val="00281135"/>
    <w:rsid w:val="0028113F"/>
    <w:rsid w:val="002811EB"/>
    <w:rsid w:val="00281E75"/>
    <w:rsid w:val="00283190"/>
    <w:rsid w:val="00283C39"/>
    <w:rsid w:val="00284533"/>
    <w:rsid w:val="00284BD1"/>
    <w:rsid w:val="00285A38"/>
    <w:rsid w:val="00285FE6"/>
    <w:rsid w:val="0028609E"/>
    <w:rsid w:val="00286232"/>
    <w:rsid w:val="00286FCF"/>
    <w:rsid w:val="00287B05"/>
    <w:rsid w:val="002908D7"/>
    <w:rsid w:val="0029129F"/>
    <w:rsid w:val="0029198D"/>
    <w:rsid w:val="002919C2"/>
    <w:rsid w:val="0029389C"/>
    <w:rsid w:val="002951C6"/>
    <w:rsid w:val="0029647A"/>
    <w:rsid w:val="002972DF"/>
    <w:rsid w:val="002977CE"/>
    <w:rsid w:val="00297E55"/>
    <w:rsid w:val="002A0040"/>
    <w:rsid w:val="002A05FC"/>
    <w:rsid w:val="002A1B98"/>
    <w:rsid w:val="002A1BA2"/>
    <w:rsid w:val="002A1EFD"/>
    <w:rsid w:val="002A28EE"/>
    <w:rsid w:val="002A2A20"/>
    <w:rsid w:val="002A425F"/>
    <w:rsid w:val="002A4608"/>
    <w:rsid w:val="002A5CB1"/>
    <w:rsid w:val="002A6524"/>
    <w:rsid w:val="002A764B"/>
    <w:rsid w:val="002A7B29"/>
    <w:rsid w:val="002B0374"/>
    <w:rsid w:val="002B04A0"/>
    <w:rsid w:val="002B0994"/>
    <w:rsid w:val="002B0EA1"/>
    <w:rsid w:val="002B1599"/>
    <w:rsid w:val="002B2687"/>
    <w:rsid w:val="002B2F8A"/>
    <w:rsid w:val="002B3F5C"/>
    <w:rsid w:val="002B4351"/>
    <w:rsid w:val="002B56C9"/>
    <w:rsid w:val="002B5B4F"/>
    <w:rsid w:val="002B627A"/>
    <w:rsid w:val="002B6B3D"/>
    <w:rsid w:val="002C050B"/>
    <w:rsid w:val="002C2997"/>
    <w:rsid w:val="002C2A21"/>
    <w:rsid w:val="002C2CBA"/>
    <w:rsid w:val="002C343E"/>
    <w:rsid w:val="002C34B0"/>
    <w:rsid w:val="002C606E"/>
    <w:rsid w:val="002C6361"/>
    <w:rsid w:val="002D0723"/>
    <w:rsid w:val="002D172B"/>
    <w:rsid w:val="002D2C8E"/>
    <w:rsid w:val="002D2FB9"/>
    <w:rsid w:val="002D33F0"/>
    <w:rsid w:val="002D366F"/>
    <w:rsid w:val="002D3A03"/>
    <w:rsid w:val="002D4871"/>
    <w:rsid w:val="002D5492"/>
    <w:rsid w:val="002D55A0"/>
    <w:rsid w:val="002D55FE"/>
    <w:rsid w:val="002D7E12"/>
    <w:rsid w:val="002E055D"/>
    <w:rsid w:val="002E10E7"/>
    <w:rsid w:val="002E1F07"/>
    <w:rsid w:val="002E2643"/>
    <w:rsid w:val="002E3581"/>
    <w:rsid w:val="002E3856"/>
    <w:rsid w:val="002E3C1C"/>
    <w:rsid w:val="002E3FD5"/>
    <w:rsid w:val="002E504C"/>
    <w:rsid w:val="002E5A8E"/>
    <w:rsid w:val="002E6033"/>
    <w:rsid w:val="002E731A"/>
    <w:rsid w:val="002E75C1"/>
    <w:rsid w:val="002F0206"/>
    <w:rsid w:val="002F0CE6"/>
    <w:rsid w:val="002F0D60"/>
    <w:rsid w:val="002F2412"/>
    <w:rsid w:val="002F2742"/>
    <w:rsid w:val="002F31A7"/>
    <w:rsid w:val="002F31E1"/>
    <w:rsid w:val="002F41A7"/>
    <w:rsid w:val="002F43FF"/>
    <w:rsid w:val="002F49AF"/>
    <w:rsid w:val="002F51B0"/>
    <w:rsid w:val="002F51C6"/>
    <w:rsid w:val="002F6793"/>
    <w:rsid w:val="002F7248"/>
    <w:rsid w:val="00300365"/>
    <w:rsid w:val="0030446A"/>
    <w:rsid w:val="00304BFB"/>
    <w:rsid w:val="003055CF"/>
    <w:rsid w:val="00306A65"/>
    <w:rsid w:val="00307C5B"/>
    <w:rsid w:val="003111D1"/>
    <w:rsid w:val="0031205E"/>
    <w:rsid w:val="00312222"/>
    <w:rsid w:val="00313B54"/>
    <w:rsid w:val="00315766"/>
    <w:rsid w:val="003158E9"/>
    <w:rsid w:val="003164F9"/>
    <w:rsid w:val="00317276"/>
    <w:rsid w:val="0032123D"/>
    <w:rsid w:val="003214AE"/>
    <w:rsid w:val="00321AD4"/>
    <w:rsid w:val="00321C30"/>
    <w:rsid w:val="00321F2D"/>
    <w:rsid w:val="003226C9"/>
    <w:rsid w:val="00323519"/>
    <w:rsid w:val="0032390F"/>
    <w:rsid w:val="00324CF1"/>
    <w:rsid w:val="003252E1"/>
    <w:rsid w:val="00326596"/>
    <w:rsid w:val="00330500"/>
    <w:rsid w:val="00330857"/>
    <w:rsid w:val="0033232A"/>
    <w:rsid w:val="00333389"/>
    <w:rsid w:val="00333980"/>
    <w:rsid w:val="0033403E"/>
    <w:rsid w:val="00334183"/>
    <w:rsid w:val="003355D9"/>
    <w:rsid w:val="0033589D"/>
    <w:rsid w:val="0033609E"/>
    <w:rsid w:val="003371AB"/>
    <w:rsid w:val="00337337"/>
    <w:rsid w:val="00337F6F"/>
    <w:rsid w:val="0034002C"/>
    <w:rsid w:val="00340EF1"/>
    <w:rsid w:val="00341046"/>
    <w:rsid w:val="0034119D"/>
    <w:rsid w:val="00341571"/>
    <w:rsid w:val="00345AA7"/>
    <w:rsid w:val="00345CA8"/>
    <w:rsid w:val="003502E3"/>
    <w:rsid w:val="00352120"/>
    <w:rsid w:val="003531EC"/>
    <w:rsid w:val="00353E24"/>
    <w:rsid w:val="00354562"/>
    <w:rsid w:val="00354DF0"/>
    <w:rsid w:val="00355006"/>
    <w:rsid w:val="00355141"/>
    <w:rsid w:val="003562DC"/>
    <w:rsid w:val="00356B37"/>
    <w:rsid w:val="003576E7"/>
    <w:rsid w:val="00361282"/>
    <w:rsid w:val="0036166F"/>
    <w:rsid w:val="00361F98"/>
    <w:rsid w:val="003625C1"/>
    <w:rsid w:val="003627F8"/>
    <w:rsid w:val="00362968"/>
    <w:rsid w:val="00362A97"/>
    <w:rsid w:val="00362EEB"/>
    <w:rsid w:val="00363D2A"/>
    <w:rsid w:val="0036471B"/>
    <w:rsid w:val="00364D0F"/>
    <w:rsid w:val="003655B3"/>
    <w:rsid w:val="00365FFE"/>
    <w:rsid w:val="0036638F"/>
    <w:rsid w:val="003674F4"/>
    <w:rsid w:val="00367A58"/>
    <w:rsid w:val="003701BA"/>
    <w:rsid w:val="00371731"/>
    <w:rsid w:val="00371ABD"/>
    <w:rsid w:val="00372B62"/>
    <w:rsid w:val="00373459"/>
    <w:rsid w:val="00373645"/>
    <w:rsid w:val="00373705"/>
    <w:rsid w:val="00373985"/>
    <w:rsid w:val="00374502"/>
    <w:rsid w:val="003749A2"/>
    <w:rsid w:val="003758CB"/>
    <w:rsid w:val="0037595F"/>
    <w:rsid w:val="003768D6"/>
    <w:rsid w:val="00377489"/>
    <w:rsid w:val="003807D2"/>
    <w:rsid w:val="00382AEE"/>
    <w:rsid w:val="00383AB6"/>
    <w:rsid w:val="003847D6"/>
    <w:rsid w:val="00384AA8"/>
    <w:rsid w:val="003854EB"/>
    <w:rsid w:val="0038579C"/>
    <w:rsid w:val="003857FD"/>
    <w:rsid w:val="0038727D"/>
    <w:rsid w:val="00387375"/>
    <w:rsid w:val="003906E1"/>
    <w:rsid w:val="00391586"/>
    <w:rsid w:val="00391EF7"/>
    <w:rsid w:val="00393A8B"/>
    <w:rsid w:val="00393CF9"/>
    <w:rsid w:val="00393F40"/>
    <w:rsid w:val="00394F50"/>
    <w:rsid w:val="00395518"/>
    <w:rsid w:val="00395D96"/>
    <w:rsid w:val="00396103"/>
    <w:rsid w:val="00396802"/>
    <w:rsid w:val="00396964"/>
    <w:rsid w:val="00396978"/>
    <w:rsid w:val="003978B5"/>
    <w:rsid w:val="003A008A"/>
    <w:rsid w:val="003A2381"/>
    <w:rsid w:val="003A40FE"/>
    <w:rsid w:val="003A6463"/>
    <w:rsid w:val="003A687F"/>
    <w:rsid w:val="003A6894"/>
    <w:rsid w:val="003A6D11"/>
    <w:rsid w:val="003A7DB9"/>
    <w:rsid w:val="003A7FE9"/>
    <w:rsid w:val="003B0BBC"/>
    <w:rsid w:val="003B1552"/>
    <w:rsid w:val="003B15C9"/>
    <w:rsid w:val="003B2370"/>
    <w:rsid w:val="003B2A8F"/>
    <w:rsid w:val="003B2E50"/>
    <w:rsid w:val="003B3DE6"/>
    <w:rsid w:val="003B44A8"/>
    <w:rsid w:val="003B4D66"/>
    <w:rsid w:val="003B5123"/>
    <w:rsid w:val="003B6915"/>
    <w:rsid w:val="003B7021"/>
    <w:rsid w:val="003C0089"/>
    <w:rsid w:val="003C13CC"/>
    <w:rsid w:val="003C2540"/>
    <w:rsid w:val="003C4C84"/>
    <w:rsid w:val="003C53A3"/>
    <w:rsid w:val="003C698A"/>
    <w:rsid w:val="003C7F13"/>
    <w:rsid w:val="003D160E"/>
    <w:rsid w:val="003D19F0"/>
    <w:rsid w:val="003D3179"/>
    <w:rsid w:val="003D4228"/>
    <w:rsid w:val="003D4414"/>
    <w:rsid w:val="003D441A"/>
    <w:rsid w:val="003D49E0"/>
    <w:rsid w:val="003D4F29"/>
    <w:rsid w:val="003D6B6D"/>
    <w:rsid w:val="003D7791"/>
    <w:rsid w:val="003E0291"/>
    <w:rsid w:val="003E0EAA"/>
    <w:rsid w:val="003E1974"/>
    <w:rsid w:val="003E2C08"/>
    <w:rsid w:val="003E314A"/>
    <w:rsid w:val="003E31DB"/>
    <w:rsid w:val="003E3BEB"/>
    <w:rsid w:val="003E40FC"/>
    <w:rsid w:val="003E46DC"/>
    <w:rsid w:val="003E5361"/>
    <w:rsid w:val="003E661E"/>
    <w:rsid w:val="003E76AD"/>
    <w:rsid w:val="003E7934"/>
    <w:rsid w:val="003E7B3E"/>
    <w:rsid w:val="003E7CB3"/>
    <w:rsid w:val="003E7E00"/>
    <w:rsid w:val="003E7F3D"/>
    <w:rsid w:val="003F0016"/>
    <w:rsid w:val="003F1257"/>
    <w:rsid w:val="003F1B36"/>
    <w:rsid w:val="003F376B"/>
    <w:rsid w:val="003F3C18"/>
    <w:rsid w:val="003F532B"/>
    <w:rsid w:val="003F5AB0"/>
    <w:rsid w:val="003F7C02"/>
    <w:rsid w:val="003F7C5A"/>
    <w:rsid w:val="003F7F06"/>
    <w:rsid w:val="00400B4A"/>
    <w:rsid w:val="00402A83"/>
    <w:rsid w:val="00404BD8"/>
    <w:rsid w:val="0040674C"/>
    <w:rsid w:val="00407ECC"/>
    <w:rsid w:val="00410F32"/>
    <w:rsid w:val="004115B6"/>
    <w:rsid w:val="00411C32"/>
    <w:rsid w:val="00413E2B"/>
    <w:rsid w:val="004157BD"/>
    <w:rsid w:val="00416951"/>
    <w:rsid w:val="00416BF9"/>
    <w:rsid w:val="00416C4B"/>
    <w:rsid w:val="00417239"/>
    <w:rsid w:val="00417308"/>
    <w:rsid w:val="004175E7"/>
    <w:rsid w:val="004176FC"/>
    <w:rsid w:val="0042005A"/>
    <w:rsid w:val="004211FE"/>
    <w:rsid w:val="004215B6"/>
    <w:rsid w:val="004227F9"/>
    <w:rsid w:val="004230E8"/>
    <w:rsid w:val="00423E8A"/>
    <w:rsid w:val="00425714"/>
    <w:rsid w:val="004267BE"/>
    <w:rsid w:val="00427ABA"/>
    <w:rsid w:val="004309B0"/>
    <w:rsid w:val="004309E6"/>
    <w:rsid w:val="004315F0"/>
    <w:rsid w:val="0043294B"/>
    <w:rsid w:val="00432978"/>
    <w:rsid w:val="00432AF4"/>
    <w:rsid w:val="004334D8"/>
    <w:rsid w:val="00433ADF"/>
    <w:rsid w:val="004340E9"/>
    <w:rsid w:val="00434848"/>
    <w:rsid w:val="00434C9A"/>
    <w:rsid w:val="00434EE6"/>
    <w:rsid w:val="0043510F"/>
    <w:rsid w:val="0043636F"/>
    <w:rsid w:val="00440127"/>
    <w:rsid w:val="0044012B"/>
    <w:rsid w:val="0044019C"/>
    <w:rsid w:val="00440A83"/>
    <w:rsid w:val="00442013"/>
    <w:rsid w:val="00443B3C"/>
    <w:rsid w:val="00444325"/>
    <w:rsid w:val="00444585"/>
    <w:rsid w:val="004445C2"/>
    <w:rsid w:val="00444AA0"/>
    <w:rsid w:val="00446566"/>
    <w:rsid w:val="00446D71"/>
    <w:rsid w:val="0044737B"/>
    <w:rsid w:val="0044774C"/>
    <w:rsid w:val="00447BD6"/>
    <w:rsid w:val="00447C40"/>
    <w:rsid w:val="00447EAB"/>
    <w:rsid w:val="00450F59"/>
    <w:rsid w:val="0045423B"/>
    <w:rsid w:val="00455065"/>
    <w:rsid w:val="00455454"/>
    <w:rsid w:val="00455758"/>
    <w:rsid w:val="00455B35"/>
    <w:rsid w:val="0046196F"/>
    <w:rsid w:val="00461B74"/>
    <w:rsid w:val="00461FB1"/>
    <w:rsid w:val="004627D6"/>
    <w:rsid w:val="00462B59"/>
    <w:rsid w:val="00463B01"/>
    <w:rsid w:val="00465EBD"/>
    <w:rsid w:val="00467202"/>
    <w:rsid w:val="00467F49"/>
    <w:rsid w:val="00472D32"/>
    <w:rsid w:val="00474823"/>
    <w:rsid w:val="00474CB2"/>
    <w:rsid w:val="004752E5"/>
    <w:rsid w:val="0047688B"/>
    <w:rsid w:val="00476BC8"/>
    <w:rsid w:val="00480164"/>
    <w:rsid w:val="00482A8E"/>
    <w:rsid w:val="00483EB0"/>
    <w:rsid w:val="00484DD7"/>
    <w:rsid w:val="0048546F"/>
    <w:rsid w:val="0048606D"/>
    <w:rsid w:val="004869CD"/>
    <w:rsid w:val="0049014D"/>
    <w:rsid w:val="004910D5"/>
    <w:rsid w:val="00491475"/>
    <w:rsid w:val="0049371E"/>
    <w:rsid w:val="004951F7"/>
    <w:rsid w:val="004A0AB1"/>
    <w:rsid w:val="004A14ED"/>
    <w:rsid w:val="004A21DB"/>
    <w:rsid w:val="004A377A"/>
    <w:rsid w:val="004A3F08"/>
    <w:rsid w:val="004A479B"/>
    <w:rsid w:val="004A4CD8"/>
    <w:rsid w:val="004A511A"/>
    <w:rsid w:val="004A596E"/>
    <w:rsid w:val="004A5E3E"/>
    <w:rsid w:val="004A6601"/>
    <w:rsid w:val="004A7062"/>
    <w:rsid w:val="004A7980"/>
    <w:rsid w:val="004A7B7B"/>
    <w:rsid w:val="004B0B4A"/>
    <w:rsid w:val="004B0CB5"/>
    <w:rsid w:val="004B1650"/>
    <w:rsid w:val="004B19F4"/>
    <w:rsid w:val="004B1CA9"/>
    <w:rsid w:val="004B1FAE"/>
    <w:rsid w:val="004B2A71"/>
    <w:rsid w:val="004B31C2"/>
    <w:rsid w:val="004B432B"/>
    <w:rsid w:val="004B4412"/>
    <w:rsid w:val="004B4DD2"/>
    <w:rsid w:val="004B74CA"/>
    <w:rsid w:val="004B7C99"/>
    <w:rsid w:val="004C0A0D"/>
    <w:rsid w:val="004C1173"/>
    <w:rsid w:val="004C245B"/>
    <w:rsid w:val="004C27F8"/>
    <w:rsid w:val="004C2D0B"/>
    <w:rsid w:val="004C376D"/>
    <w:rsid w:val="004C3AEC"/>
    <w:rsid w:val="004C44A7"/>
    <w:rsid w:val="004C4F65"/>
    <w:rsid w:val="004C66A7"/>
    <w:rsid w:val="004C7407"/>
    <w:rsid w:val="004D1231"/>
    <w:rsid w:val="004D2F54"/>
    <w:rsid w:val="004D33E9"/>
    <w:rsid w:val="004D3F16"/>
    <w:rsid w:val="004D444F"/>
    <w:rsid w:val="004D5A2E"/>
    <w:rsid w:val="004D5B8F"/>
    <w:rsid w:val="004D61AA"/>
    <w:rsid w:val="004E172B"/>
    <w:rsid w:val="004E186A"/>
    <w:rsid w:val="004E2963"/>
    <w:rsid w:val="004E2B27"/>
    <w:rsid w:val="004E3123"/>
    <w:rsid w:val="004E3536"/>
    <w:rsid w:val="004E3E65"/>
    <w:rsid w:val="004E4A9C"/>
    <w:rsid w:val="004E50BD"/>
    <w:rsid w:val="004E5270"/>
    <w:rsid w:val="004E6112"/>
    <w:rsid w:val="004F10F2"/>
    <w:rsid w:val="004F1127"/>
    <w:rsid w:val="004F171A"/>
    <w:rsid w:val="004F1924"/>
    <w:rsid w:val="004F1A03"/>
    <w:rsid w:val="004F2887"/>
    <w:rsid w:val="004F2D03"/>
    <w:rsid w:val="004F30C2"/>
    <w:rsid w:val="004F4455"/>
    <w:rsid w:val="004F49D8"/>
    <w:rsid w:val="004F5EFB"/>
    <w:rsid w:val="004F64A9"/>
    <w:rsid w:val="004F6E52"/>
    <w:rsid w:val="004F714F"/>
    <w:rsid w:val="004F7582"/>
    <w:rsid w:val="004F75CF"/>
    <w:rsid w:val="004F76A3"/>
    <w:rsid w:val="00500D95"/>
    <w:rsid w:val="00502B75"/>
    <w:rsid w:val="00504511"/>
    <w:rsid w:val="0050590C"/>
    <w:rsid w:val="00505A19"/>
    <w:rsid w:val="00505F20"/>
    <w:rsid w:val="005061DC"/>
    <w:rsid w:val="005069E6"/>
    <w:rsid w:val="00506A51"/>
    <w:rsid w:val="00507CED"/>
    <w:rsid w:val="00510BDC"/>
    <w:rsid w:val="00511ED8"/>
    <w:rsid w:val="00512EC5"/>
    <w:rsid w:val="005135CA"/>
    <w:rsid w:val="00513708"/>
    <w:rsid w:val="00513A5D"/>
    <w:rsid w:val="00513BA4"/>
    <w:rsid w:val="00513EFD"/>
    <w:rsid w:val="005158EB"/>
    <w:rsid w:val="0051606A"/>
    <w:rsid w:val="005170CC"/>
    <w:rsid w:val="005175A1"/>
    <w:rsid w:val="0052061C"/>
    <w:rsid w:val="005228E0"/>
    <w:rsid w:val="00523039"/>
    <w:rsid w:val="00523ADF"/>
    <w:rsid w:val="00523C47"/>
    <w:rsid w:val="00523D55"/>
    <w:rsid w:val="0052406D"/>
    <w:rsid w:val="005248B4"/>
    <w:rsid w:val="00524D6D"/>
    <w:rsid w:val="00525521"/>
    <w:rsid w:val="00525814"/>
    <w:rsid w:val="00525BF4"/>
    <w:rsid w:val="00526183"/>
    <w:rsid w:val="0052660B"/>
    <w:rsid w:val="00526A4C"/>
    <w:rsid w:val="00526CEA"/>
    <w:rsid w:val="00531A6E"/>
    <w:rsid w:val="00532B9A"/>
    <w:rsid w:val="005339DA"/>
    <w:rsid w:val="00533AFE"/>
    <w:rsid w:val="005348C6"/>
    <w:rsid w:val="0053672B"/>
    <w:rsid w:val="00540979"/>
    <w:rsid w:val="00540AD4"/>
    <w:rsid w:val="005415F8"/>
    <w:rsid w:val="005425CD"/>
    <w:rsid w:val="00542F4B"/>
    <w:rsid w:val="00542F91"/>
    <w:rsid w:val="0054321E"/>
    <w:rsid w:val="00543739"/>
    <w:rsid w:val="00544090"/>
    <w:rsid w:val="005449D2"/>
    <w:rsid w:val="00545BB5"/>
    <w:rsid w:val="00545F5D"/>
    <w:rsid w:val="00547951"/>
    <w:rsid w:val="0055077D"/>
    <w:rsid w:val="005518F3"/>
    <w:rsid w:val="00551977"/>
    <w:rsid w:val="00551E7E"/>
    <w:rsid w:val="00552053"/>
    <w:rsid w:val="005523AC"/>
    <w:rsid w:val="005528E7"/>
    <w:rsid w:val="005532CA"/>
    <w:rsid w:val="00553EEF"/>
    <w:rsid w:val="005547D3"/>
    <w:rsid w:val="00557FD6"/>
    <w:rsid w:val="00561FD2"/>
    <w:rsid w:val="0056378E"/>
    <w:rsid w:val="00563F2D"/>
    <w:rsid w:val="0056568A"/>
    <w:rsid w:val="005657AE"/>
    <w:rsid w:val="00565E00"/>
    <w:rsid w:val="0056714C"/>
    <w:rsid w:val="00570128"/>
    <w:rsid w:val="00570FCE"/>
    <w:rsid w:val="00572024"/>
    <w:rsid w:val="00572C16"/>
    <w:rsid w:val="00572E47"/>
    <w:rsid w:val="005739D9"/>
    <w:rsid w:val="00573C44"/>
    <w:rsid w:val="00574055"/>
    <w:rsid w:val="00574700"/>
    <w:rsid w:val="005748F2"/>
    <w:rsid w:val="0057556E"/>
    <w:rsid w:val="00575975"/>
    <w:rsid w:val="00576FD8"/>
    <w:rsid w:val="005805C5"/>
    <w:rsid w:val="00580FE2"/>
    <w:rsid w:val="005821B0"/>
    <w:rsid w:val="005845C5"/>
    <w:rsid w:val="00584DF0"/>
    <w:rsid w:val="00584E38"/>
    <w:rsid w:val="00585F95"/>
    <w:rsid w:val="0058655B"/>
    <w:rsid w:val="005865F0"/>
    <w:rsid w:val="00586D82"/>
    <w:rsid w:val="00587819"/>
    <w:rsid w:val="00590096"/>
    <w:rsid w:val="00591403"/>
    <w:rsid w:val="00592653"/>
    <w:rsid w:val="00593D15"/>
    <w:rsid w:val="00596E23"/>
    <w:rsid w:val="00597B6C"/>
    <w:rsid w:val="00597C2E"/>
    <w:rsid w:val="005A032E"/>
    <w:rsid w:val="005A0DFC"/>
    <w:rsid w:val="005A1DB8"/>
    <w:rsid w:val="005A25EA"/>
    <w:rsid w:val="005A2A0B"/>
    <w:rsid w:val="005A327B"/>
    <w:rsid w:val="005A4D85"/>
    <w:rsid w:val="005A5280"/>
    <w:rsid w:val="005A5F11"/>
    <w:rsid w:val="005A6296"/>
    <w:rsid w:val="005A6869"/>
    <w:rsid w:val="005A6B65"/>
    <w:rsid w:val="005A77B6"/>
    <w:rsid w:val="005A7C6C"/>
    <w:rsid w:val="005A7CEC"/>
    <w:rsid w:val="005A7E24"/>
    <w:rsid w:val="005A7E6F"/>
    <w:rsid w:val="005B0602"/>
    <w:rsid w:val="005B2BCE"/>
    <w:rsid w:val="005B57B2"/>
    <w:rsid w:val="005B7200"/>
    <w:rsid w:val="005C3308"/>
    <w:rsid w:val="005C563A"/>
    <w:rsid w:val="005C6579"/>
    <w:rsid w:val="005C660A"/>
    <w:rsid w:val="005D137F"/>
    <w:rsid w:val="005D1B44"/>
    <w:rsid w:val="005D2EB1"/>
    <w:rsid w:val="005D4CEC"/>
    <w:rsid w:val="005D4DA8"/>
    <w:rsid w:val="005D621A"/>
    <w:rsid w:val="005D6C5B"/>
    <w:rsid w:val="005D707A"/>
    <w:rsid w:val="005E05EF"/>
    <w:rsid w:val="005E145B"/>
    <w:rsid w:val="005E2483"/>
    <w:rsid w:val="005E264B"/>
    <w:rsid w:val="005E360D"/>
    <w:rsid w:val="005E4617"/>
    <w:rsid w:val="005E5A92"/>
    <w:rsid w:val="005E632E"/>
    <w:rsid w:val="005E6399"/>
    <w:rsid w:val="005E684C"/>
    <w:rsid w:val="005F005F"/>
    <w:rsid w:val="005F0EEF"/>
    <w:rsid w:val="005F102F"/>
    <w:rsid w:val="005F1B6C"/>
    <w:rsid w:val="005F20B1"/>
    <w:rsid w:val="005F2A85"/>
    <w:rsid w:val="005F3001"/>
    <w:rsid w:val="005F5028"/>
    <w:rsid w:val="005F54E7"/>
    <w:rsid w:val="005F5C9D"/>
    <w:rsid w:val="005F625E"/>
    <w:rsid w:val="005F70E5"/>
    <w:rsid w:val="005F72C7"/>
    <w:rsid w:val="005F7D84"/>
    <w:rsid w:val="0060000E"/>
    <w:rsid w:val="00600387"/>
    <w:rsid w:val="0060116C"/>
    <w:rsid w:val="006038CD"/>
    <w:rsid w:val="00603DCB"/>
    <w:rsid w:val="00604A86"/>
    <w:rsid w:val="0060503E"/>
    <w:rsid w:val="00605903"/>
    <w:rsid w:val="006079B3"/>
    <w:rsid w:val="00610A7C"/>
    <w:rsid w:val="00610EA6"/>
    <w:rsid w:val="00611388"/>
    <w:rsid w:val="00611425"/>
    <w:rsid w:val="006115FE"/>
    <w:rsid w:val="00611B8B"/>
    <w:rsid w:val="00612A9F"/>
    <w:rsid w:val="00612C81"/>
    <w:rsid w:val="00612DB9"/>
    <w:rsid w:val="00613BE8"/>
    <w:rsid w:val="0061484F"/>
    <w:rsid w:val="00615390"/>
    <w:rsid w:val="00615A05"/>
    <w:rsid w:val="006173C7"/>
    <w:rsid w:val="00617D4C"/>
    <w:rsid w:val="00617E79"/>
    <w:rsid w:val="00622435"/>
    <w:rsid w:val="00622DA0"/>
    <w:rsid w:val="00623092"/>
    <w:rsid w:val="006239FF"/>
    <w:rsid w:val="00623C6C"/>
    <w:rsid w:val="0062408E"/>
    <w:rsid w:val="00624138"/>
    <w:rsid w:val="00624547"/>
    <w:rsid w:val="006246FC"/>
    <w:rsid w:val="00624F56"/>
    <w:rsid w:val="00624FAD"/>
    <w:rsid w:val="00625470"/>
    <w:rsid w:val="006313AB"/>
    <w:rsid w:val="0063158D"/>
    <w:rsid w:val="00631E61"/>
    <w:rsid w:val="00632A87"/>
    <w:rsid w:val="00633607"/>
    <w:rsid w:val="0063380B"/>
    <w:rsid w:val="00634508"/>
    <w:rsid w:val="00635BB4"/>
    <w:rsid w:val="00636616"/>
    <w:rsid w:val="006367F7"/>
    <w:rsid w:val="00637227"/>
    <w:rsid w:val="00637FA0"/>
    <w:rsid w:val="006400E6"/>
    <w:rsid w:val="00640403"/>
    <w:rsid w:val="0064047C"/>
    <w:rsid w:val="0064286B"/>
    <w:rsid w:val="00642FCA"/>
    <w:rsid w:val="006436AF"/>
    <w:rsid w:val="006446A7"/>
    <w:rsid w:val="00645C61"/>
    <w:rsid w:val="006460D7"/>
    <w:rsid w:val="00646251"/>
    <w:rsid w:val="006462A0"/>
    <w:rsid w:val="00646340"/>
    <w:rsid w:val="006500A5"/>
    <w:rsid w:val="00651B6D"/>
    <w:rsid w:val="00652D99"/>
    <w:rsid w:val="0065346D"/>
    <w:rsid w:val="00655A65"/>
    <w:rsid w:val="0065631E"/>
    <w:rsid w:val="0065768B"/>
    <w:rsid w:val="00660039"/>
    <w:rsid w:val="00660329"/>
    <w:rsid w:val="0066139B"/>
    <w:rsid w:val="00661B15"/>
    <w:rsid w:val="0066318D"/>
    <w:rsid w:val="0066420F"/>
    <w:rsid w:val="006645C9"/>
    <w:rsid w:val="0066768F"/>
    <w:rsid w:val="0067062A"/>
    <w:rsid w:val="00670699"/>
    <w:rsid w:val="00670A22"/>
    <w:rsid w:val="00670CD4"/>
    <w:rsid w:val="0067101F"/>
    <w:rsid w:val="006716C8"/>
    <w:rsid w:val="0067173E"/>
    <w:rsid w:val="00671B9E"/>
    <w:rsid w:val="0067212C"/>
    <w:rsid w:val="00672CDA"/>
    <w:rsid w:val="00672D41"/>
    <w:rsid w:val="0067320B"/>
    <w:rsid w:val="00673479"/>
    <w:rsid w:val="00673A34"/>
    <w:rsid w:val="00673CAF"/>
    <w:rsid w:val="00674C96"/>
    <w:rsid w:val="00675354"/>
    <w:rsid w:val="00675821"/>
    <w:rsid w:val="00675926"/>
    <w:rsid w:val="00675EB4"/>
    <w:rsid w:val="006761D5"/>
    <w:rsid w:val="00676ADA"/>
    <w:rsid w:val="00676D31"/>
    <w:rsid w:val="0068014D"/>
    <w:rsid w:val="00680761"/>
    <w:rsid w:val="0068090E"/>
    <w:rsid w:val="00685EDD"/>
    <w:rsid w:val="0068632E"/>
    <w:rsid w:val="0068633C"/>
    <w:rsid w:val="006865FC"/>
    <w:rsid w:val="0068729B"/>
    <w:rsid w:val="00687A88"/>
    <w:rsid w:val="006909DD"/>
    <w:rsid w:val="00692E33"/>
    <w:rsid w:val="00693D2E"/>
    <w:rsid w:val="0069433F"/>
    <w:rsid w:val="00694C61"/>
    <w:rsid w:val="00695181"/>
    <w:rsid w:val="00695A95"/>
    <w:rsid w:val="0069734E"/>
    <w:rsid w:val="006973FE"/>
    <w:rsid w:val="006A216D"/>
    <w:rsid w:val="006A31FC"/>
    <w:rsid w:val="006A7D72"/>
    <w:rsid w:val="006B04C6"/>
    <w:rsid w:val="006B05CB"/>
    <w:rsid w:val="006B29F9"/>
    <w:rsid w:val="006B2C0B"/>
    <w:rsid w:val="006B53B7"/>
    <w:rsid w:val="006B5B65"/>
    <w:rsid w:val="006B5C69"/>
    <w:rsid w:val="006B6F47"/>
    <w:rsid w:val="006B7265"/>
    <w:rsid w:val="006B7C31"/>
    <w:rsid w:val="006B7E8D"/>
    <w:rsid w:val="006B7FDF"/>
    <w:rsid w:val="006C035D"/>
    <w:rsid w:val="006C0682"/>
    <w:rsid w:val="006C0C7D"/>
    <w:rsid w:val="006C152B"/>
    <w:rsid w:val="006C160D"/>
    <w:rsid w:val="006C2261"/>
    <w:rsid w:val="006C305A"/>
    <w:rsid w:val="006C341A"/>
    <w:rsid w:val="006C3E1B"/>
    <w:rsid w:val="006C4842"/>
    <w:rsid w:val="006C4E13"/>
    <w:rsid w:val="006C529B"/>
    <w:rsid w:val="006C5337"/>
    <w:rsid w:val="006C622E"/>
    <w:rsid w:val="006C6B6B"/>
    <w:rsid w:val="006D0C16"/>
    <w:rsid w:val="006D208B"/>
    <w:rsid w:val="006D261B"/>
    <w:rsid w:val="006D30F8"/>
    <w:rsid w:val="006D5394"/>
    <w:rsid w:val="006D55DA"/>
    <w:rsid w:val="006D5B88"/>
    <w:rsid w:val="006D76B0"/>
    <w:rsid w:val="006D7DBE"/>
    <w:rsid w:val="006E1D73"/>
    <w:rsid w:val="006E23D7"/>
    <w:rsid w:val="006E3247"/>
    <w:rsid w:val="006E3381"/>
    <w:rsid w:val="006E36C1"/>
    <w:rsid w:val="006E4186"/>
    <w:rsid w:val="006E53DC"/>
    <w:rsid w:val="006E6601"/>
    <w:rsid w:val="006E7064"/>
    <w:rsid w:val="006F0A65"/>
    <w:rsid w:val="006F0CF1"/>
    <w:rsid w:val="006F195E"/>
    <w:rsid w:val="006F2108"/>
    <w:rsid w:val="006F31CC"/>
    <w:rsid w:val="006F4F09"/>
    <w:rsid w:val="006F538C"/>
    <w:rsid w:val="006F5F3E"/>
    <w:rsid w:val="006F75AA"/>
    <w:rsid w:val="006F7C50"/>
    <w:rsid w:val="0070054C"/>
    <w:rsid w:val="00702016"/>
    <w:rsid w:val="0070235F"/>
    <w:rsid w:val="007040ED"/>
    <w:rsid w:val="00704373"/>
    <w:rsid w:val="00704775"/>
    <w:rsid w:val="00704E3C"/>
    <w:rsid w:val="00706BF1"/>
    <w:rsid w:val="00710C99"/>
    <w:rsid w:val="00711091"/>
    <w:rsid w:val="00711B3B"/>
    <w:rsid w:val="00711CDE"/>
    <w:rsid w:val="007122D5"/>
    <w:rsid w:val="00712BE7"/>
    <w:rsid w:val="00712DC2"/>
    <w:rsid w:val="0071300F"/>
    <w:rsid w:val="0071311D"/>
    <w:rsid w:val="00713657"/>
    <w:rsid w:val="00713A7F"/>
    <w:rsid w:val="00713B20"/>
    <w:rsid w:val="00714E07"/>
    <w:rsid w:val="00715924"/>
    <w:rsid w:val="0071650C"/>
    <w:rsid w:val="00717B12"/>
    <w:rsid w:val="007209A2"/>
    <w:rsid w:val="007225ED"/>
    <w:rsid w:val="007230E4"/>
    <w:rsid w:val="00725E1A"/>
    <w:rsid w:val="007264B1"/>
    <w:rsid w:val="007264B9"/>
    <w:rsid w:val="0072693B"/>
    <w:rsid w:val="00727041"/>
    <w:rsid w:val="0073036F"/>
    <w:rsid w:val="00730D4A"/>
    <w:rsid w:val="00731895"/>
    <w:rsid w:val="00732B44"/>
    <w:rsid w:val="0073334B"/>
    <w:rsid w:val="007342D1"/>
    <w:rsid w:val="007344E6"/>
    <w:rsid w:val="00735793"/>
    <w:rsid w:val="00735901"/>
    <w:rsid w:val="00735B8D"/>
    <w:rsid w:val="00736098"/>
    <w:rsid w:val="007379A6"/>
    <w:rsid w:val="00737EBF"/>
    <w:rsid w:val="00740A47"/>
    <w:rsid w:val="00740EEF"/>
    <w:rsid w:val="00741CE8"/>
    <w:rsid w:val="00744C9C"/>
    <w:rsid w:val="00746E27"/>
    <w:rsid w:val="007472A0"/>
    <w:rsid w:val="007473EF"/>
    <w:rsid w:val="00751327"/>
    <w:rsid w:val="007521D7"/>
    <w:rsid w:val="00752392"/>
    <w:rsid w:val="00752DE1"/>
    <w:rsid w:val="0075414C"/>
    <w:rsid w:val="00755BC4"/>
    <w:rsid w:val="0075691C"/>
    <w:rsid w:val="007604C7"/>
    <w:rsid w:val="00760D59"/>
    <w:rsid w:val="00761FB3"/>
    <w:rsid w:val="00762445"/>
    <w:rsid w:val="0076285E"/>
    <w:rsid w:val="00763793"/>
    <w:rsid w:val="00763C87"/>
    <w:rsid w:val="00763F25"/>
    <w:rsid w:val="0076408C"/>
    <w:rsid w:val="007649C8"/>
    <w:rsid w:val="00764C80"/>
    <w:rsid w:val="00764EBB"/>
    <w:rsid w:val="00765CD1"/>
    <w:rsid w:val="00766B91"/>
    <w:rsid w:val="00766DF8"/>
    <w:rsid w:val="0076768F"/>
    <w:rsid w:val="00767FAB"/>
    <w:rsid w:val="00770714"/>
    <w:rsid w:val="00770750"/>
    <w:rsid w:val="0077389B"/>
    <w:rsid w:val="00774353"/>
    <w:rsid w:val="0077505B"/>
    <w:rsid w:val="00776E3A"/>
    <w:rsid w:val="0077722A"/>
    <w:rsid w:val="00777AE5"/>
    <w:rsid w:val="00777E68"/>
    <w:rsid w:val="007810F8"/>
    <w:rsid w:val="0078152C"/>
    <w:rsid w:val="00781632"/>
    <w:rsid w:val="00781702"/>
    <w:rsid w:val="00781E7C"/>
    <w:rsid w:val="00782195"/>
    <w:rsid w:val="00782871"/>
    <w:rsid w:val="00782D80"/>
    <w:rsid w:val="00782DDA"/>
    <w:rsid w:val="007839D6"/>
    <w:rsid w:val="0078446B"/>
    <w:rsid w:val="00790C61"/>
    <w:rsid w:val="00792075"/>
    <w:rsid w:val="0079288E"/>
    <w:rsid w:val="0079324A"/>
    <w:rsid w:val="00794619"/>
    <w:rsid w:val="00794B2A"/>
    <w:rsid w:val="0079548D"/>
    <w:rsid w:val="007957C9"/>
    <w:rsid w:val="00795942"/>
    <w:rsid w:val="00795FF7"/>
    <w:rsid w:val="0079631F"/>
    <w:rsid w:val="007968FC"/>
    <w:rsid w:val="007975A6"/>
    <w:rsid w:val="0079776C"/>
    <w:rsid w:val="007A1F04"/>
    <w:rsid w:val="007A246A"/>
    <w:rsid w:val="007A352B"/>
    <w:rsid w:val="007A3B13"/>
    <w:rsid w:val="007A3C51"/>
    <w:rsid w:val="007A58FC"/>
    <w:rsid w:val="007B0A81"/>
    <w:rsid w:val="007B1201"/>
    <w:rsid w:val="007B13D3"/>
    <w:rsid w:val="007B1976"/>
    <w:rsid w:val="007B1DAC"/>
    <w:rsid w:val="007B2B28"/>
    <w:rsid w:val="007B2B30"/>
    <w:rsid w:val="007B2D9B"/>
    <w:rsid w:val="007B3258"/>
    <w:rsid w:val="007B3949"/>
    <w:rsid w:val="007B3C73"/>
    <w:rsid w:val="007C0606"/>
    <w:rsid w:val="007C0E01"/>
    <w:rsid w:val="007C12EF"/>
    <w:rsid w:val="007C13B1"/>
    <w:rsid w:val="007C16A4"/>
    <w:rsid w:val="007C1890"/>
    <w:rsid w:val="007C1C00"/>
    <w:rsid w:val="007C23D0"/>
    <w:rsid w:val="007C391E"/>
    <w:rsid w:val="007C533B"/>
    <w:rsid w:val="007C5475"/>
    <w:rsid w:val="007C5E01"/>
    <w:rsid w:val="007C6F86"/>
    <w:rsid w:val="007C785E"/>
    <w:rsid w:val="007C78C7"/>
    <w:rsid w:val="007D24C2"/>
    <w:rsid w:val="007D2771"/>
    <w:rsid w:val="007D36BC"/>
    <w:rsid w:val="007D3A29"/>
    <w:rsid w:val="007D3B8E"/>
    <w:rsid w:val="007D49A3"/>
    <w:rsid w:val="007D4C67"/>
    <w:rsid w:val="007D552E"/>
    <w:rsid w:val="007D5B35"/>
    <w:rsid w:val="007D5C29"/>
    <w:rsid w:val="007D6A7E"/>
    <w:rsid w:val="007D76AD"/>
    <w:rsid w:val="007E0970"/>
    <w:rsid w:val="007E0D2B"/>
    <w:rsid w:val="007E146B"/>
    <w:rsid w:val="007E25CD"/>
    <w:rsid w:val="007E2D69"/>
    <w:rsid w:val="007E2F78"/>
    <w:rsid w:val="007E6A55"/>
    <w:rsid w:val="007E7290"/>
    <w:rsid w:val="007F05DF"/>
    <w:rsid w:val="007F08EB"/>
    <w:rsid w:val="007F1064"/>
    <w:rsid w:val="007F35A4"/>
    <w:rsid w:val="007F3B9D"/>
    <w:rsid w:val="007F408A"/>
    <w:rsid w:val="007F477D"/>
    <w:rsid w:val="007F597E"/>
    <w:rsid w:val="007F5A72"/>
    <w:rsid w:val="007F6E6E"/>
    <w:rsid w:val="007F727C"/>
    <w:rsid w:val="007F7652"/>
    <w:rsid w:val="008000B7"/>
    <w:rsid w:val="008002BF"/>
    <w:rsid w:val="0080047B"/>
    <w:rsid w:val="008005D3"/>
    <w:rsid w:val="00801E57"/>
    <w:rsid w:val="00802E87"/>
    <w:rsid w:val="00803F0B"/>
    <w:rsid w:val="00804AF8"/>
    <w:rsid w:val="008074CD"/>
    <w:rsid w:val="0081069F"/>
    <w:rsid w:val="00811377"/>
    <w:rsid w:val="0081183F"/>
    <w:rsid w:val="00811C82"/>
    <w:rsid w:val="00812A43"/>
    <w:rsid w:val="00812A53"/>
    <w:rsid w:val="00813646"/>
    <w:rsid w:val="0081383E"/>
    <w:rsid w:val="00815DC2"/>
    <w:rsid w:val="008164B6"/>
    <w:rsid w:val="008175B2"/>
    <w:rsid w:val="00817696"/>
    <w:rsid w:val="00817F67"/>
    <w:rsid w:val="00820237"/>
    <w:rsid w:val="0082027E"/>
    <w:rsid w:val="00820CE5"/>
    <w:rsid w:val="00821C8C"/>
    <w:rsid w:val="008227A2"/>
    <w:rsid w:val="0082360B"/>
    <w:rsid w:val="00823870"/>
    <w:rsid w:val="00824CC7"/>
    <w:rsid w:val="00825AB3"/>
    <w:rsid w:val="00825AD8"/>
    <w:rsid w:val="00825F68"/>
    <w:rsid w:val="0082669E"/>
    <w:rsid w:val="00827B7F"/>
    <w:rsid w:val="00827C74"/>
    <w:rsid w:val="00830368"/>
    <w:rsid w:val="008306E8"/>
    <w:rsid w:val="00830A9B"/>
    <w:rsid w:val="00830B0C"/>
    <w:rsid w:val="00831200"/>
    <w:rsid w:val="008329CB"/>
    <w:rsid w:val="00833989"/>
    <w:rsid w:val="008340F8"/>
    <w:rsid w:val="00834B34"/>
    <w:rsid w:val="008354F7"/>
    <w:rsid w:val="00836172"/>
    <w:rsid w:val="00836A67"/>
    <w:rsid w:val="008372AC"/>
    <w:rsid w:val="00840C4F"/>
    <w:rsid w:val="00840F15"/>
    <w:rsid w:val="0084169E"/>
    <w:rsid w:val="0084220D"/>
    <w:rsid w:val="0084365F"/>
    <w:rsid w:val="00843C20"/>
    <w:rsid w:val="00844277"/>
    <w:rsid w:val="00845886"/>
    <w:rsid w:val="00845A1F"/>
    <w:rsid w:val="0084781E"/>
    <w:rsid w:val="00850D20"/>
    <w:rsid w:val="00851517"/>
    <w:rsid w:val="008529F9"/>
    <w:rsid w:val="00852AE6"/>
    <w:rsid w:val="00852E2B"/>
    <w:rsid w:val="008530BB"/>
    <w:rsid w:val="00853E47"/>
    <w:rsid w:val="00854373"/>
    <w:rsid w:val="00854383"/>
    <w:rsid w:val="00854981"/>
    <w:rsid w:val="008569A8"/>
    <w:rsid w:val="00856DD4"/>
    <w:rsid w:val="00857818"/>
    <w:rsid w:val="00857D26"/>
    <w:rsid w:val="00861C0E"/>
    <w:rsid w:val="00863140"/>
    <w:rsid w:val="00863A09"/>
    <w:rsid w:val="0086421F"/>
    <w:rsid w:val="008672B5"/>
    <w:rsid w:val="00867B93"/>
    <w:rsid w:val="00870B8A"/>
    <w:rsid w:val="00870C2A"/>
    <w:rsid w:val="00870E1F"/>
    <w:rsid w:val="00871753"/>
    <w:rsid w:val="008723D9"/>
    <w:rsid w:val="00876DB1"/>
    <w:rsid w:val="00877938"/>
    <w:rsid w:val="0088171F"/>
    <w:rsid w:val="00881D2D"/>
    <w:rsid w:val="00881F19"/>
    <w:rsid w:val="008820AD"/>
    <w:rsid w:val="008823CD"/>
    <w:rsid w:val="008836C3"/>
    <w:rsid w:val="008838F9"/>
    <w:rsid w:val="00883954"/>
    <w:rsid w:val="00884674"/>
    <w:rsid w:val="0088616E"/>
    <w:rsid w:val="008868FD"/>
    <w:rsid w:val="00887045"/>
    <w:rsid w:val="008872A6"/>
    <w:rsid w:val="008909A6"/>
    <w:rsid w:val="0089174A"/>
    <w:rsid w:val="008940D8"/>
    <w:rsid w:val="00894856"/>
    <w:rsid w:val="00894CCC"/>
    <w:rsid w:val="00895A57"/>
    <w:rsid w:val="008967CE"/>
    <w:rsid w:val="008972FC"/>
    <w:rsid w:val="00897A36"/>
    <w:rsid w:val="008A2825"/>
    <w:rsid w:val="008A2C7D"/>
    <w:rsid w:val="008A3C74"/>
    <w:rsid w:val="008A3FE2"/>
    <w:rsid w:val="008A447F"/>
    <w:rsid w:val="008B08B3"/>
    <w:rsid w:val="008B273C"/>
    <w:rsid w:val="008B34BF"/>
    <w:rsid w:val="008B4E76"/>
    <w:rsid w:val="008B52C3"/>
    <w:rsid w:val="008B5BFD"/>
    <w:rsid w:val="008B6FCE"/>
    <w:rsid w:val="008C07F7"/>
    <w:rsid w:val="008C0C52"/>
    <w:rsid w:val="008C1BCE"/>
    <w:rsid w:val="008C1D02"/>
    <w:rsid w:val="008C23C5"/>
    <w:rsid w:val="008C2AB6"/>
    <w:rsid w:val="008C321F"/>
    <w:rsid w:val="008C359F"/>
    <w:rsid w:val="008C4005"/>
    <w:rsid w:val="008C587B"/>
    <w:rsid w:val="008C5EB3"/>
    <w:rsid w:val="008D026B"/>
    <w:rsid w:val="008D1472"/>
    <w:rsid w:val="008D1C31"/>
    <w:rsid w:val="008D5130"/>
    <w:rsid w:val="008D616A"/>
    <w:rsid w:val="008D6BEE"/>
    <w:rsid w:val="008D76C5"/>
    <w:rsid w:val="008D797B"/>
    <w:rsid w:val="008E05E8"/>
    <w:rsid w:val="008E185B"/>
    <w:rsid w:val="008E1F32"/>
    <w:rsid w:val="008E3807"/>
    <w:rsid w:val="008E4F04"/>
    <w:rsid w:val="008E5628"/>
    <w:rsid w:val="008E597A"/>
    <w:rsid w:val="008E765D"/>
    <w:rsid w:val="008F1155"/>
    <w:rsid w:val="008F117D"/>
    <w:rsid w:val="008F22DA"/>
    <w:rsid w:val="008F2A38"/>
    <w:rsid w:val="008F2AB0"/>
    <w:rsid w:val="008F2F9A"/>
    <w:rsid w:val="008F33BD"/>
    <w:rsid w:val="008F3E70"/>
    <w:rsid w:val="008F42A6"/>
    <w:rsid w:val="008F4C7A"/>
    <w:rsid w:val="008F57FA"/>
    <w:rsid w:val="008F6A92"/>
    <w:rsid w:val="008F7340"/>
    <w:rsid w:val="008F78B2"/>
    <w:rsid w:val="00900A0A"/>
    <w:rsid w:val="00901BF7"/>
    <w:rsid w:val="009039FC"/>
    <w:rsid w:val="00903BFA"/>
    <w:rsid w:val="009044C1"/>
    <w:rsid w:val="00906C37"/>
    <w:rsid w:val="0091065D"/>
    <w:rsid w:val="009129C6"/>
    <w:rsid w:val="00912B66"/>
    <w:rsid w:val="009132FF"/>
    <w:rsid w:val="009137E6"/>
    <w:rsid w:val="00914DDF"/>
    <w:rsid w:val="00915733"/>
    <w:rsid w:val="00915A30"/>
    <w:rsid w:val="009200C2"/>
    <w:rsid w:val="00920581"/>
    <w:rsid w:val="00922A63"/>
    <w:rsid w:val="00923AB0"/>
    <w:rsid w:val="009240A5"/>
    <w:rsid w:val="009247FF"/>
    <w:rsid w:val="00925A3D"/>
    <w:rsid w:val="00925FFF"/>
    <w:rsid w:val="00926A14"/>
    <w:rsid w:val="009277AA"/>
    <w:rsid w:val="0093041F"/>
    <w:rsid w:val="00930FC2"/>
    <w:rsid w:val="00933DC6"/>
    <w:rsid w:val="009354DA"/>
    <w:rsid w:val="00936D4E"/>
    <w:rsid w:val="00936ED7"/>
    <w:rsid w:val="00936EF5"/>
    <w:rsid w:val="00936FB1"/>
    <w:rsid w:val="00937BF3"/>
    <w:rsid w:val="00937E4E"/>
    <w:rsid w:val="009435CE"/>
    <w:rsid w:val="009459A2"/>
    <w:rsid w:val="009460A2"/>
    <w:rsid w:val="00946353"/>
    <w:rsid w:val="00946378"/>
    <w:rsid w:val="009465F9"/>
    <w:rsid w:val="00946673"/>
    <w:rsid w:val="0094692F"/>
    <w:rsid w:val="00946C1F"/>
    <w:rsid w:val="00947018"/>
    <w:rsid w:val="0094792E"/>
    <w:rsid w:val="00950422"/>
    <w:rsid w:val="00951522"/>
    <w:rsid w:val="00951EBC"/>
    <w:rsid w:val="00951EE8"/>
    <w:rsid w:val="00954B04"/>
    <w:rsid w:val="00955940"/>
    <w:rsid w:val="0095695F"/>
    <w:rsid w:val="00956A89"/>
    <w:rsid w:val="00956C26"/>
    <w:rsid w:val="00956FBF"/>
    <w:rsid w:val="00960112"/>
    <w:rsid w:val="009608C6"/>
    <w:rsid w:val="00960B0C"/>
    <w:rsid w:val="00963042"/>
    <w:rsid w:val="00963E8F"/>
    <w:rsid w:val="00964183"/>
    <w:rsid w:val="009650A2"/>
    <w:rsid w:val="00965BBC"/>
    <w:rsid w:val="009704D6"/>
    <w:rsid w:val="00972047"/>
    <w:rsid w:val="009741C2"/>
    <w:rsid w:val="00974CBE"/>
    <w:rsid w:val="00974E7D"/>
    <w:rsid w:val="00974ECF"/>
    <w:rsid w:val="00975359"/>
    <w:rsid w:val="009755F0"/>
    <w:rsid w:val="009761A2"/>
    <w:rsid w:val="00976B14"/>
    <w:rsid w:val="0097797F"/>
    <w:rsid w:val="00977B0B"/>
    <w:rsid w:val="00980266"/>
    <w:rsid w:val="009807CF"/>
    <w:rsid w:val="00982EA7"/>
    <w:rsid w:val="009832FC"/>
    <w:rsid w:val="00983643"/>
    <w:rsid w:val="009839F6"/>
    <w:rsid w:val="00985589"/>
    <w:rsid w:val="00985F73"/>
    <w:rsid w:val="00985F7A"/>
    <w:rsid w:val="00987783"/>
    <w:rsid w:val="009903D5"/>
    <w:rsid w:val="00990603"/>
    <w:rsid w:val="00990609"/>
    <w:rsid w:val="009915FB"/>
    <w:rsid w:val="00991B99"/>
    <w:rsid w:val="009921C7"/>
    <w:rsid w:val="00992427"/>
    <w:rsid w:val="00993074"/>
    <w:rsid w:val="00993210"/>
    <w:rsid w:val="00994564"/>
    <w:rsid w:val="00994764"/>
    <w:rsid w:val="009947D3"/>
    <w:rsid w:val="0099666D"/>
    <w:rsid w:val="009967E6"/>
    <w:rsid w:val="00996862"/>
    <w:rsid w:val="0099741A"/>
    <w:rsid w:val="009A0CEB"/>
    <w:rsid w:val="009A0D80"/>
    <w:rsid w:val="009A1C1A"/>
    <w:rsid w:val="009A2860"/>
    <w:rsid w:val="009A498A"/>
    <w:rsid w:val="009A49BC"/>
    <w:rsid w:val="009A527E"/>
    <w:rsid w:val="009A7BB5"/>
    <w:rsid w:val="009A7E19"/>
    <w:rsid w:val="009B1639"/>
    <w:rsid w:val="009B20FC"/>
    <w:rsid w:val="009B2846"/>
    <w:rsid w:val="009B294F"/>
    <w:rsid w:val="009B44E8"/>
    <w:rsid w:val="009B45DB"/>
    <w:rsid w:val="009B536B"/>
    <w:rsid w:val="009B5704"/>
    <w:rsid w:val="009B59FC"/>
    <w:rsid w:val="009B674F"/>
    <w:rsid w:val="009C03A8"/>
    <w:rsid w:val="009C085D"/>
    <w:rsid w:val="009C14C7"/>
    <w:rsid w:val="009C1547"/>
    <w:rsid w:val="009C38A9"/>
    <w:rsid w:val="009C3F57"/>
    <w:rsid w:val="009C4116"/>
    <w:rsid w:val="009C47D6"/>
    <w:rsid w:val="009C55C0"/>
    <w:rsid w:val="009C6B2D"/>
    <w:rsid w:val="009C7181"/>
    <w:rsid w:val="009C72E2"/>
    <w:rsid w:val="009C7336"/>
    <w:rsid w:val="009C7871"/>
    <w:rsid w:val="009C7B28"/>
    <w:rsid w:val="009D0048"/>
    <w:rsid w:val="009D04B9"/>
    <w:rsid w:val="009D16D5"/>
    <w:rsid w:val="009D2739"/>
    <w:rsid w:val="009D2C8F"/>
    <w:rsid w:val="009D339E"/>
    <w:rsid w:val="009D3640"/>
    <w:rsid w:val="009D635A"/>
    <w:rsid w:val="009D64DC"/>
    <w:rsid w:val="009D70AE"/>
    <w:rsid w:val="009D70C7"/>
    <w:rsid w:val="009D766F"/>
    <w:rsid w:val="009E1D63"/>
    <w:rsid w:val="009E1E65"/>
    <w:rsid w:val="009E1F83"/>
    <w:rsid w:val="009E2768"/>
    <w:rsid w:val="009E5530"/>
    <w:rsid w:val="009E766C"/>
    <w:rsid w:val="009E7915"/>
    <w:rsid w:val="009F02CA"/>
    <w:rsid w:val="009F1200"/>
    <w:rsid w:val="009F1875"/>
    <w:rsid w:val="009F25D2"/>
    <w:rsid w:val="009F39C7"/>
    <w:rsid w:val="009F3A4B"/>
    <w:rsid w:val="009F50EB"/>
    <w:rsid w:val="009F560E"/>
    <w:rsid w:val="009F56C7"/>
    <w:rsid w:val="009F69C4"/>
    <w:rsid w:val="00A00939"/>
    <w:rsid w:val="00A009D7"/>
    <w:rsid w:val="00A00F49"/>
    <w:rsid w:val="00A015B0"/>
    <w:rsid w:val="00A018AD"/>
    <w:rsid w:val="00A01E39"/>
    <w:rsid w:val="00A02416"/>
    <w:rsid w:val="00A03174"/>
    <w:rsid w:val="00A0378D"/>
    <w:rsid w:val="00A03903"/>
    <w:rsid w:val="00A03CDF"/>
    <w:rsid w:val="00A04464"/>
    <w:rsid w:val="00A049D6"/>
    <w:rsid w:val="00A04F42"/>
    <w:rsid w:val="00A051BF"/>
    <w:rsid w:val="00A05C39"/>
    <w:rsid w:val="00A05D89"/>
    <w:rsid w:val="00A05F17"/>
    <w:rsid w:val="00A06457"/>
    <w:rsid w:val="00A0669E"/>
    <w:rsid w:val="00A0669F"/>
    <w:rsid w:val="00A11195"/>
    <w:rsid w:val="00A11506"/>
    <w:rsid w:val="00A118C5"/>
    <w:rsid w:val="00A123D4"/>
    <w:rsid w:val="00A12EDC"/>
    <w:rsid w:val="00A1413E"/>
    <w:rsid w:val="00A1512C"/>
    <w:rsid w:val="00A15726"/>
    <w:rsid w:val="00A17333"/>
    <w:rsid w:val="00A2076F"/>
    <w:rsid w:val="00A23495"/>
    <w:rsid w:val="00A25075"/>
    <w:rsid w:val="00A27A6B"/>
    <w:rsid w:val="00A3149B"/>
    <w:rsid w:val="00A31780"/>
    <w:rsid w:val="00A31AAF"/>
    <w:rsid w:val="00A31AFD"/>
    <w:rsid w:val="00A31D9C"/>
    <w:rsid w:val="00A32794"/>
    <w:rsid w:val="00A32C4D"/>
    <w:rsid w:val="00A33A0B"/>
    <w:rsid w:val="00A34066"/>
    <w:rsid w:val="00A342C5"/>
    <w:rsid w:val="00A34339"/>
    <w:rsid w:val="00A34585"/>
    <w:rsid w:val="00A34CB1"/>
    <w:rsid w:val="00A35D99"/>
    <w:rsid w:val="00A36115"/>
    <w:rsid w:val="00A40617"/>
    <w:rsid w:val="00A408A0"/>
    <w:rsid w:val="00A40E42"/>
    <w:rsid w:val="00A417BD"/>
    <w:rsid w:val="00A42E53"/>
    <w:rsid w:val="00A436E7"/>
    <w:rsid w:val="00A43AA3"/>
    <w:rsid w:val="00A43B5B"/>
    <w:rsid w:val="00A4454C"/>
    <w:rsid w:val="00A45137"/>
    <w:rsid w:val="00A465E3"/>
    <w:rsid w:val="00A4714A"/>
    <w:rsid w:val="00A47877"/>
    <w:rsid w:val="00A47F2C"/>
    <w:rsid w:val="00A50505"/>
    <w:rsid w:val="00A51420"/>
    <w:rsid w:val="00A521AD"/>
    <w:rsid w:val="00A52B07"/>
    <w:rsid w:val="00A53D10"/>
    <w:rsid w:val="00A54B12"/>
    <w:rsid w:val="00A54C06"/>
    <w:rsid w:val="00A55D4A"/>
    <w:rsid w:val="00A56A54"/>
    <w:rsid w:val="00A56C5F"/>
    <w:rsid w:val="00A56CE8"/>
    <w:rsid w:val="00A60564"/>
    <w:rsid w:val="00A60D4E"/>
    <w:rsid w:val="00A60FFB"/>
    <w:rsid w:val="00A61629"/>
    <w:rsid w:val="00A62F84"/>
    <w:rsid w:val="00A642AD"/>
    <w:rsid w:val="00A64916"/>
    <w:rsid w:val="00A64961"/>
    <w:rsid w:val="00A64E8A"/>
    <w:rsid w:val="00A6618D"/>
    <w:rsid w:val="00A667C7"/>
    <w:rsid w:val="00A67E7C"/>
    <w:rsid w:val="00A72024"/>
    <w:rsid w:val="00A72983"/>
    <w:rsid w:val="00A73689"/>
    <w:rsid w:val="00A7386A"/>
    <w:rsid w:val="00A73F1D"/>
    <w:rsid w:val="00A7497A"/>
    <w:rsid w:val="00A74F24"/>
    <w:rsid w:val="00A750CA"/>
    <w:rsid w:val="00A753F8"/>
    <w:rsid w:val="00A76106"/>
    <w:rsid w:val="00A7655F"/>
    <w:rsid w:val="00A76B4B"/>
    <w:rsid w:val="00A76D01"/>
    <w:rsid w:val="00A80BA8"/>
    <w:rsid w:val="00A812F7"/>
    <w:rsid w:val="00A81DD7"/>
    <w:rsid w:val="00A8214F"/>
    <w:rsid w:val="00A822F0"/>
    <w:rsid w:val="00A82B14"/>
    <w:rsid w:val="00A82E6C"/>
    <w:rsid w:val="00A8368E"/>
    <w:rsid w:val="00A84EEC"/>
    <w:rsid w:val="00A86446"/>
    <w:rsid w:val="00A864F8"/>
    <w:rsid w:val="00A874F0"/>
    <w:rsid w:val="00A90919"/>
    <w:rsid w:val="00A90A7E"/>
    <w:rsid w:val="00A93635"/>
    <w:rsid w:val="00A94EE9"/>
    <w:rsid w:val="00A9511E"/>
    <w:rsid w:val="00A95157"/>
    <w:rsid w:val="00AA1297"/>
    <w:rsid w:val="00AA1903"/>
    <w:rsid w:val="00AA1F4D"/>
    <w:rsid w:val="00AA1F81"/>
    <w:rsid w:val="00AA2423"/>
    <w:rsid w:val="00AA2ACF"/>
    <w:rsid w:val="00AA3722"/>
    <w:rsid w:val="00AA3804"/>
    <w:rsid w:val="00AA55D1"/>
    <w:rsid w:val="00AA5AFB"/>
    <w:rsid w:val="00AA6431"/>
    <w:rsid w:val="00AA72BF"/>
    <w:rsid w:val="00AB0B20"/>
    <w:rsid w:val="00AB1AB4"/>
    <w:rsid w:val="00AB221B"/>
    <w:rsid w:val="00AB22F4"/>
    <w:rsid w:val="00AB2D41"/>
    <w:rsid w:val="00AB4AC6"/>
    <w:rsid w:val="00AB5A75"/>
    <w:rsid w:val="00AB75AC"/>
    <w:rsid w:val="00AB7FEB"/>
    <w:rsid w:val="00AC09D9"/>
    <w:rsid w:val="00AC0CFA"/>
    <w:rsid w:val="00AC1833"/>
    <w:rsid w:val="00AC2B59"/>
    <w:rsid w:val="00AC2E35"/>
    <w:rsid w:val="00AC54D5"/>
    <w:rsid w:val="00AC56C0"/>
    <w:rsid w:val="00AC67FA"/>
    <w:rsid w:val="00AC74A4"/>
    <w:rsid w:val="00AC7843"/>
    <w:rsid w:val="00AD10A6"/>
    <w:rsid w:val="00AD1894"/>
    <w:rsid w:val="00AD1DA5"/>
    <w:rsid w:val="00AD22F8"/>
    <w:rsid w:val="00AD2381"/>
    <w:rsid w:val="00AD2E69"/>
    <w:rsid w:val="00AD4706"/>
    <w:rsid w:val="00AD49F4"/>
    <w:rsid w:val="00AD4C25"/>
    <w:rsid w:val="00AD5418"/>
    <w:rsid w:val="00AD563D"/>
    <w:rsid w:val="00AD6275"/>
    <w:rsid w:val="00AE0E86"/>
    <w:rsid w:val="00AE2CF4"/>
    <w:rsid w:val="00AE680E"/>
    <w:rsid w:val="00AE6C10"/>
    <w:rsid w:val="00AE6D22"/>
    <w:rsid w:val="00AE6F10"/>
    <w:rsid w:val="00AE7164"/>
    <w:rsid w:val="00AF0B31"/>
    <w:rsid w:val="00AF1FC6"/>
    <w:rsid w:val="00AF4B1B"/>
    <w:rsid w:val="00AF5766"/>
    <w:rsid w:val="00AF60BC"/>
    <w:rsid w:val="00B02A43"/>
    <w:rsid w:val="00B03522"/>
    <w:rsid w:val="00B03DE9"/>
    <w:rsid w:val="00B05B82"/>
    <w:rsid w:val="00B06119"/>
    <w:rsid w:val="00B07445"/>
    <w:rsid w:val="00B075E6"/>
    <w:rsid w:val="00B104D3"/>
    <w:rsid w:val="00B10FAE"/>
    <w:rsid w:val="00B11161"/>
    <w:rsid w:val="00B118DB"/>
    <w:rsid w:val="00B1212F"/>
    <w:rsid w:val="00B12ACE"/>
    <w:rsid w:val="00B13351"/>
    <w:rsid w:val="00B14313"/>
    <w:rsid w:val="00B144FA"/>
    <w:rsid w:val="00B14FDB"/>
    <w:rsid w:val="00B16F17"/>
    <w:rsid w:val="00B17721"/>
    <w:rsid w:val="00B204E4"/>
    <w:rsid w:val="00B21855"/>
    <w:rsid w:val="00B22586"/>
    <w:rsid w:val="00B2324C"/>
    <w:rsid w:val="00B2330B"/>
    <w:rsid w:val="00B24888"/>
    <w:rsid w:val="00B24A4B"/>
    <w:rsid w:val="00B256EA"/>
    <w:rsid w:val="00B2616C"/>
    <w:rsid w:val="00B26BAF"/>
    <w:rsid w:val="00B26D90"/>
    <w:rsid w:val="00B308B8"/>
    <w:rsid w:val="00B30952"/>
    <w:rsid w:val="00B321E9"/>
    <w:rsid w:val="00B33DFD"/>
    <w:rsid w:val="00B3440C"/>
    <w:rsid w:val="00B34A3D"/>
    <w:rsid w:val="00B34B2C"/>
    <w:rsid w:val="00B34BCF"/>
    <w:rsid w:val="00B3648B"/>
    <w:rsid w:val="00B36F0C"/>
    <w:rsid w:val="00B3776A"/>
    <w:rsid w:val="00B37D59"/>
    <w:rsid w:val="00B405BF"/>
    <w:rsid w:val="00B40AB2"/>
    <w:rsid w:val="00B4193E"/>
    <w:rsid w:val="00B4203D"/>
    <w:rsid w:val="00B42B16"/>
    <w:rsid w:val="00B42FB3"/>
    <w:rsid w:val="00B433B8"/>
    <w:rsid w:val="00B4597C"/>
    <w:rsid w:val="00B46FDD"/>
    <w:rsid w:val="00B4757F"/>
    <w:rsid w:val="00B5044F"/>
    <w:rsid w:val="00B50B83"/>
    <w:rsid w:val="00B51EDC"/>
    <w:rsid w:val="00B5211C"/>
    <w:rsid w:val="00B53708"/>
    <w:rsid w:val="00B54254"/>
    <w:rsid w:val="00B54415"/>
    <w:rsid w:val="00B54611"/>
    <w:rsid w:val="00B54F32"/>
    <w:rsid w:val="00B56193"/>
    <w:rsid w:val="00B60D25"/>
    <w:rsid w:val="00B61604"/>
    <w:rsid w:val="00B62A43"/>
    <w:rsid w:val="00B62B20"/>
    <w:rsid w:val="00B63F0B"/>
    <w:rsid w:val="00B644FB"/>
    <w:rsid w:val="00B648CA"/>
    <w:rsid w:val="00B65BCD"/>
    <w:rsid w:val="00B712ED"/>
    <w:rsid w:val="00B726DB"/>
    <w:rsid w:val="00B74C01"/>
    <w:rsid w:val="00B752B7"/>
    <w:rsid w:val="00B752BE"/>
    <w:rsid w:val="00B760AD"/>
    <w:rsid w:val="00B76E67"/>
    <w:rsid w:val="00B77326"/>
    <w:rsid w:val="00B77358"/>
    <w:rsid w:val="00B77785"/>
    <w:rsid w:val="00B81171"/>
    <w:rsid w:val="00B817BD"/>
    <w:rsid w:val="00B81D28"/>
    <w:rsid w:val="00B82852"/>
    <w:rsid w:val="00B82E2F"/>
    <w:rsid w:val="00B8362F"/>
    <w:rsid w:val="00B83E0F"/>
    <w:rsid w:val="00B84148"/>
    <w:rsid w:val="00B84657"/>
    <w:rsid w:val="00B848A7"/>
    <w:rsid w:val="00B84BED"/>
    <w:rsid w:val="00B84C13"/>
    <w:rsid w:val="00B853C7"/>
    <w:rsid w:val="00B859DE"/>
    <w:rsid w:val="00B86537"/>
    <w:rsid w:val="00B86E61"/>
    <w:rsid w:val="00B86F2D"/>
    <w:rsid w:val="00B90062"/>
    <w:rsid w:val="00B9047E"/>
    <w:rsid w:val="00B9076A"/>
    <w:rsid w:val="00B9151C"/>
    <w:rsid w:val="00B9166A"/>
    <w:rsid w:val="00B91A2E"/>
    <w:rsid w:val="00B91DD8"/>
    <w:rsid w:val="00B92008"/>
    <w:rsid w:val="00B9218B"/>
    <w:rsid w:val="00B927D7"/>
    <w:rsid w:val="00B93748"/>
    <w:rsid w:val="00B938E4"/>
    <w:rsid w:val="00B94893"/>
    <w:rsid w:val="00B9501F"/>
    <w:rsid w:val="00B9507D"/>
    <w:rsid w:val="00B97318"/>
    <w:rsid w:val="00BA04C4"/>
    <w:rsid w:val="00BA04F3"/>
    <w:rsid w:val="00BA08CD"/>
    <w:rsid w:val="00BA0DB8"/>
    <w:rsid w:val="00BA1048"/>
    <w:rsid w:val="00BA21CF"/>
    <w:rsid w:val="00BA3CD7"/>
    <w:rsid w:val="00BA4507"/>
    <w:rsid w:val="00BA4666"/>
    <w:rsid w:val="00BA4EA6"/>
    <w:rsid w:val="00BA5069"/>
    <w:rsid w:val="00BA5155"/>
    <w:rsid w:val="00BA545D"/>
    <w:rsid w:val="00BA6260"/>
    <w:rsid w:val="00BA664C"/>
    <w:rsid w:val="00BB00F9"/>
    <w:rsid w:val="00BB0C5F"/>
    <w:rsid w:val="00BB1119"/>
    <w:rsid w:val="00BB1230"/>
    <w:rsid w:val="00BB15C5"/>
    <w:rsid w:val="00BB1E48"/>
    <w:rsid w:val="00BB2327"/>
    <w:rsid w:val="00BB2DF8"/>
    <w:rsid w:val="00BB2FFD"/>
    <w:rsid w:val="00BB33C0"/>
    <w:rsid w:val="00BB39EE"/>
    <w:rsid w:val="00BB42D7"/>
    <w:rsid w:val="00BB4F67"/>
    <w:rsid w:val="00BB5251"/>
    <w:rsid w:val="00BB555F"/>
    <w:rsid w:val="00BB5749"/>
    <w:rsid w:val="00BB5F6F"/>
    <w:rsid w:val="00BB6034"/>
    <w:rsid w:val="00BB68DE"/>
    <w:rsid w:val="00BC020A"/>
    <w:rsid w:val="00BC0535"/>
    <w:rsid w:val="00BC1C4E"/>
    <w:rsid w:val="00BC2ED9"/>
    <w:rsid w:val="00BC33E6"/>
    <w:rsid w:val="00BC416C"/>
    <w:rsid w:val="00BC4217"/>
    <w:rsid w:val="00BC4C40"/>
    <w:rsid w:val="00BC4D4F"/>
    <w:rsid w:val="00BC5658"/>
    <w:rsid w:val="00BC5907"/>
    <w:rsid w:val="00BC6B2E"/>
    <w:rsid w:val="00BC6F85"/>
    <w:rsid w:val="00BC72C0"/>
    <w:rsid w:val="00BD0486"/>
    <w:rsid w:val="00BD11D2"/>
    <w:rsid w:val="00BD147C"/>
    <w:rsid w:val="00BD1702"/>
    <w:rsid w:val="00BD1B84"/>
    <w:rsid w:val="00BD31DF"/>
    <w:rsid w:val="00BD3A5D"/>
    <w:rsid w:val="00BD546C"/>
    <w:rsid w:val="00BD5B26"/>
    <w:rsid w:val="00BD5BFA"/>
    <w:rsid w:val="00BD5C12"/>
    <w:rsid w:val="00BD68B9"/>
    <w:rsid w:val="00BD6A04"/>
    <w:rsid w:val="00BD6F97"/>
    <w:rsid w:val="00BD70EA"/>
    <w:rsid w:val="00BE08EA"/>
    <w:rsid w:val="00BE1C45"/>
    <w:rsid w:val="00BE3325"/>
    <w:rsid w:val="00BE3D6C"/>
    <w:rsid w:val="00BE56AB"/>
    <w:rsid w:val="00BE7EB7"/>
    <w:rsid w:val="00BF2129"/>
    <w:rsid w:val="00BF2C04"/>
    <w:rsid w:val="00BF45EF"/>
    <w:rsid w:val="00BF5F64"/>
    <w:rsid w:val="00BF66F9"/>
    <w:rsid w:val="00BF6BAD"/>
    <w:rsid w:val="00BF7302"/>
    <w:rsid w:val="00BF7FDF"/>
    <w:rsid w:val="00C001D3"/>
    <w:rsid w:val="00C006F7"/>
    <w:rsid w:val="00C00CA8"/>
    <w:rsid w:val="00C02CB1"/>
    <w:rsid w:val="00C031CC"/>
    <w:rsid w:val="00C04281"/>
    <w:rsid w:val="00C04A03"/>
    <w:rsid w:val="00C04C30"/>
    <w:rsid w:val="00C04FE4"/>
    <w:rsid w:val="00C0504C"/>
    <w:rsid w:val="00C10286"/>
    <w:rsid w:val="00C10533"/>
    <w:rsid w:val="00C1152C"/>
    <w:rsid w:val="00C11743"/>
    <w:rsid w:val="00C117EE"/>
    <w:rsid w:val="00C1257A"/>
    <w:rsid w:val="00C129B6"/>
    <w:rsid w:val="00C12C0F"/>
    <w:rsid w:val="00C131A2"/>
    <w:rsid w:val="00C135E8"/>
    <w:rsid w:val="00C13FA2"/>
    <w:rsid w:val="00C14FB2"/>
    <w:rsid w:val="00C16D27"/>
    <w:rsid w:val="00C170FE"/>
    <w:rsid w:val="00C2072B"/>
    <w:rsid w:val="00C2107F"/>
    <w:rsid w:val="00C2239E"/>
    <w:rsid w:val="00C250D1"/>
    <w:rsid w:val="00C25EBE"/>
    <w:rsid w:val="00C277DA"/>
    <w:rsid w:val="00C27855"/>
    <w:rsid w:val="00C318BB"/>
    <w:rsid w:val="00C32146"/>
    <w:rsid w:val="00C321E0"/>
    <w:rsid w:val="00C32AAD"/>
    <w:rsid w:val="00C34368"/>
    <w:rsid w:val="00C36E96"/>
    <w:rsid w:val="00C37069"/>
    <w:rsid w:val="00C40005"/>
    <w:rsid w:val="00C4203E"/>
    <w:rsid w:val="00C42D01"/>
    <w:rsid w:val="00C437C9"/>
    <w:rsid w:val="00C439F0"/>
    <w:rsid w:val="00C441EF"/>
    <w:rsid w:val="00C4450E"/>
    <w:rsid w:val="00C4542A"/>
    <w:rsid w:val="00C4584B"/>
    <w:rsid w:val="00C467F8"/>
    <w:rsid w:val="00C50465"/>
    <w:rsid w:val="00C50AF0"/>
    <w:rsid w:val="00C51B90"/>
    <w:rsid w:val="00C51B9F"/>
    <w:rsid w:val="00C529A9"/>
    <w:rsid w:val="00C52F64"/>
    <w:rsid w:val="00C53078"/>
    <w:rsid w:val="00C5413D"/>
    <w:rsid w:val="00C5458C"/>
    <w:rsid w:val="00C54B4A"/>
    <w:rsid w:val="00C56A7F"/>
    <w:rsid w:val="00C57769"/>
    <w:rsid w:val="00C5792A"/>
    <w:rsid w:val="00C60F19"/>
    <w:rsid w:val="00C6149A"/>
    <w:rsid w:val="00C61605"/>
    <w:rsid w:val="00C62627"/>
    <w:rsid w:val="00C63197"/>
    <w:rsid w:val="00C657D4"/>
    <w:rsid w:val="00C70577"/>
    <w:rsid w:val="00C718EA"/>
    <w:rsid w:val="00C71F2E"/>
    <w:rsid w:val="00C75CBB"/>
    <w:rsid w:val="00C76F4B"/>
    <w:rsid w:val="00C771ED"/>
    <w:rsid w:val="00C77DB9"/>
    <w:rsid w:val="00C8056D"/>
    <w:rsid w:val="00C80AD8"/>
    <w:rsid w:val="00C812AB"/>
    <w:rsid w:val="00C8169E"/>
    <w:rsid w:val="00C82939"/>
    <w:rsid w:val="00C82B66"/>
    <w:rsid w:val="00C82BFE"/>
    <w:rsid w:val="00C83553"/>
    <w:rsid w:val="00C87C18"/>
    <w:rsid w:val="00C901EC"/>
    <w:rsid w:val="00C90DCD"/>
    <w:rsid w:val="00C9198B"/>
    <w:rsid w:val="00C9203B"/>
    <w:rsid w:val="00C921B1"/>
    <w:rsid w:val="00C95D90"/>
    <w:rsid w:val="00C96402"/>
    <w:rsid w:val="00C973E9"/>
    <w:rsid w:val="00CA0179"/>
    <w:rsid w:val="00CA15DE"/>
    <w:rsid w:val="00CA171A"/>
    <w:rsid w:val="00CA1817"/>
    <w:rsid w:val="00CA195E"/>
    <w:rsid w:val="00CA24AE"/>
    <w:rsid w:val="00CA3209"/>
    <w:rsid w:val="00CA33DF"/>
    <w:rsid w:val="00CA38D1"/>
    <w:rsid w:val="00CA435D"/>
    <w:rsid w:val="00CA5805"/>
    <w:rsid w:val="00CA58F5"/>
    <w:rsid w:val="00CA6108"/>
    <w:rsid w:val="00CA614D"/>
    <w:rsid w:val="00CA6AC8"/>
    <w:rsid w:val="00CA6C5B"/>
    <w:rsid w:val="00CA6D52"/>
    <w:rsid w:val="00CA77DA"/>
    <w:rsid w:val="00CB12D9"/>
    <w:rsid w:val="00CB2732"/>
    <w:rsid w:val="00CB287A"/>
    <w:rsid w:val="00CB31EC"/>
    <w:rsid w:val="00CB3C5E"/>
    <w:rsid w:val="00CB3FA7"/>
    <w:rsid w:val="00CB548B"/>
    <w:rsid w:val="00CB629F"/>
    <w:rsid w:val="00CB6981"/>
    <w:rsid w:val="00CB6C59"/>
    <w:rsid w:val="00CC0260"/>
    <w:rsid w:val="00CC04E7"/>
    <w:rsid w:val="00CC0E53"/>
    <w:rsid w:val="00CC1FE5"/>
    <w:rsid w:val="00CC2F31"/>
    <w:rsid w:val="00CC44A6"/>
    <w:rsid w:val="00CC541E"/>
    <w:rsid w:val="00CC650A"/>
    <w:rsid w:val="00CC6D64"/>
    <w:rsid w:val="00CC755B"/>
    <w:rsid w:val="00CC79E7"/>
    <w:rsid w:val="00CD1021"/>
    <w:rsid w:val="00CD1022"/>
    <w:rsid w:val="00CD13C7"/>
    <w:rsid w:val="00CD1DBD"/>
    <w:rsid w:val="00CD266E"/>
    <w:rsid w:val="00CD2AA9"/>
    <w:rsid w:val="00CD5782"/>
    <w:rsid w:val="00CD58ED"/>
    <w:rsid w:val="00CD6039"/>
    <w:rsid w:val="00CD65A8"/>
    <w:rsid w:val="00CD75FE"/>
    <w:rsid w:val="00CD7731"/>
    <w:rsid w:val="00CE213B"/>
    <w:rsid w:val="00CE21C6"/>
    <w:rsid w:val="00CE240E"/>
    <w:rsid w:val="00CE2E98"/>
    <w:rsid w:val="00CE3D05"/>
    <w:rsid w:val="00CE465F"/>
    <w:rsid w:val="00CE59DE"/>
    <w:rsid w:val="00CE6E1B"/>
    <w:rsid w:val="00CE7350"/>
    <w:rsid w:val="00CE7491"/>
    <w:rsid w:val="00CE7726"/>
    <w:rsid w:val="00CE7811"/>
    <w:rsid w:val="00CE7C44"/>
    <w:rsid w:val="00CE7FDE"/>
    <w:rsid w:val="00CF076E"/>
    <w:rsid w:val="00CF0B80"/>
    <w:rsid w:val="00CF28D6"/>
    <w:rsid w:val="00CF2E99"/>
    <w:rsid w:val="00CF308D"/>
    <w:rsid w:val="00CF3956"/>
    <w:rsid w:val="00D0078D"/>
    <w:rsid w:val="00D00F92"/>
    <w:rsid w:val="00D05561"/>
    <w:rsid w:val="00D066D3"/>
    <w:rsid w:val="00D103A4"/>
    <w:rsid w:val="00D12E20"/>
    <w:rsid w:val="00D1336C"/>
    <w:rsid w:val="00D134C1"/>
    <w:rsid w:val="00D136F1"/>
    <w:rsid w:val="00D13740"/>
    <w:rsid w:val="00D16ECA"/>
    <w:rsid w:val="00D2059B"/>
    <w:rsid w:val="00D206AC"/>
    <w:rsid w:val="00D206E1"/>
    <w:rsid w:val="00D209E7"/>
    <w:rsid w:val="00D21110"/>
    <w:rsid w:val="00D22966"/>
    <w:rsid w:val="00D229DB"/>
    <w:rsid w:val="00D22FCF"/>
    <w:rsid w:val="00D23D79"/>
    <w:rsid w:val="00D24337"/>
    <w:rsid w:val="00D25B8E"/>
    <w:rsid w:val="00D25C90"/>
    <w:rsid w:val="00D262A2"/>
    <w:rsid w:val="00D30663"/>
    <w:rsid w:val="00D306F4"/>
    <w:rsid w:val="00D31309"/>
    <w:rsid w:val="00D31BA3"/>
    <w:rsid w:val="00D3276F"/>
    <w:rsid w:val="00D32F91"/>
    <w:rsid w:val="00D330D7"/>
    <w:rsid w:val="00D3469E"/>
    <w:rsid w:val="00D34AE0"/>
    <w:rsid w:val="00D34BB9"/>
    <w:rsid w:val="00D34C72"/>
    <w:rsid w:val="00D3522F"/>
    <w:rsid w:val="00D371FA"/>
    <w:rsid w:val="00D37304"/>
    <w:rsid w:val="00D378D3"/>
    <w:rsid w:val="00D37C34"/>
    <w:rsid w:val="00D37C81"/>
    <w:rsid w:val="00D40D83"/>
    <w:rsid w:val="00D41756"/>
    <w:rsid w:val="00D41918"/>
    <w:rsid w:val="00D42CF5"/>
    <w:rsid w:val="00D446B5"/>
    <w:rsid w:val="00D446FC"/>
    <w:rsid w:val="00D457D6"/>
    <w:rsid w:val="00D46162"/>
    <w:rsid w:val="00D466E5"/>
    <w:rsid w:val="00D47614"/>
    <w:rsid w:val="00D47860"/>
    <w:rsid w:val="00D50858"/>
    <w:rsid w:val="00D51363"/>
    <w:rsid w:val="00D5314A"/>
    <w:rsid w:val="00D533BB"/>
    <w:rsid w:val="00D53919"/>
    <w:rsid w:val="00D53ED1"/>
    <w:rsid w:val="00D5400C"/>
    <w:rsid w:val="00D54FF2"/>
    <w:rsid w:val="00D553DB"/>
    <w:rsid w:val="00D56ED5"/>
    <w:rsid w:val="00D57678"/>
    <w:rsid w:val="00D57B66"/>
    <w:rsid w:val="00D601D6"/>
    <w:rsid w:val="00D62C4C"/>
    <w:rsid w:val="00D62DF5"/>
    <w:rsid w:val="00D62E16"/>
    <w:rsid w:val="00D62FCC"/>
    <w:rsid w:val="00D63DDA"/>
    <w:rsid w:val="00D6573D"/>
    <w:rsid w:val="00D658FE"/>
    <w:rsid w:val="00D65B58"/>
    <w:rsid w:val="00D65D20"/>
    <w:rsid w:val="00D65E91"/>
    <w:rsid w:val="00D6641F"/>
    <w:rsid w:val="00D67939"/>
    <w:rsid w:val="00D67993"/>
    <w:rsid w:val="00D7011E"/>
    <w:rsid w:val="00D709D4"/>
    <w:rsid w:val="00D70F61"/>
    <w:rsid w:val="00D714CE"/>
    <w:rsid w:val="00D7182C"/>
    <w:rsid w:val="00D719A2"/>
    <w:rsid w:val="00D71E2C"/>
    <w:rsid w:val="00D72450"/>
    <w:rsid w:val="00D72740"/>
    <w:rsid w:val="00D72CFB"/>
    <w:rsid w:val="00D73CC1"/>
    <w:rsid w:val="00D74020"/>
    <w:rsid w:val="00D75368"/>
    <w:rsid w:val="00D75C77"/>
    <w:rsid w:val="00D761A6"/>
    <w:rsid w:val="00D807E5"/>
    <w:rsid w:val="00D81756"/>
    <w:rsid w:val="00D817D5"/>
    <w:rsid w:val="00D820A1"/>
    <w:rsid w:val="00D824AD"/>
    <w:rsid w:val="00D83DD7"/>
    <w:rsid w:val="00D840AF"/>
    <w:rsid w:val="00D844AB"/>
    <w:rsid w:val="00D849C8"/>
    <w:rsid w:val="00D85AEB"/>
    <w:rsid w:val="00D85E72"/>
    <w:rsid w:val="00D85FDE"/>
    <w:rsid w:val="00D860B6"/>
    <w:rsid w:val="00D87F75"/>
    <w:rsid w:val="00D902A1"/>
    <w:rsid w:val="00D914ED"/>
    <w:rsid w:val="00D9152F"/>
    <w:rsid w:val="00D91E64"/>
    <w:rsid w:val="00D92148"/>
    <w:rsid w:val="00D92302"/>
    <w:rsid w:val="00D92AF1"/>
    <w:rsid w:val="00D92E39"/>
    <w:rsid w:val="00D943A1"/>
    <w:rsid w:val="00D956EC"/>
    <w:rsid w:val="00D96052"/>
    <w:rsid w:val="00D96395"/>
    <w:rsid w:val="00D97B9F"/>
    <w:rsid w:val="00D97D5E"/>
    <w:rsid w:val="00DA0210"/>
    <w:rsid w:val="00DA175B"/>
    <w:rsid w:val="00DA1E96"/>
    <w:rsid w:val="00DA29F7"/>
    <w:rsid w:val="00DA317F"/>
    <w:rsid w:val="00DA367D"/>
    <w:rsid w:val="00DA3E8D"/>
    <w:rsid w:val="00DA4105"/>
    <w:rsid w:val="00DA54BD"/>
    <w:rsid w:val="00DA5991"/>
    <w:rsid w:val="00DA60F4"/>
    <w:rsid w:val="00DB1457"/>
    <w:rsid w:val="00DB2AE3"/>
    <w:rsid w:val="00DB3AF5"/>
    <w:rsid w:val="00DB4B9A"/>
    <w:rsid w:val="00DB56CA"/>
    <w:rsid w:val="00DB62E8"/>
    <w:rsid w:val="00DB6677"/>
    <w:rsid w:val="00DB7226"/>
    <w:rsid w:val="00DB7249"/>
    <w:rsid w:val="00DB78D2"/>
    <w:rsid w:val="00DB7C9E"/>
    <w:rsid w:val="00DC01EC"/>
    <w:rsid w:val="00DC1BBE"/>
    <w:rsid w:val="00DC2273"/>
    <w:rsid w:val="00DC31D7"/>
    <w:rsid w:val="00DC53C8"/>
    <w:rsid w:val="00DC5AE9"/>
    <w:rsid w:val="00DC6D46"/>
    <w:rsid w:val="00DC70A6"/>
    <w:rsid w:val="00DC7274"/>
    <w:rsid w:val="00DD06ED"/>
    <w:rsid w:val="00DD1B4C"/>
    <w:rsid w:val="00DD2AF3"/>
    <w:rsid w:val="00DD379F"/>
    <w:rsid w:val="00DD38CB"/>
    <w:rsid w:val="00DD43A6"/>
    <w:rsid w:val="00DD48E5"/>
    <w:rsid w:val="00DD777A"/>
    <w:rsid w:val="00DE085B"/>
    <w:rsid w:val="00DE143A"/>
    <w:rsid w:val="00DE238A"/>
    <w:rsid w:val="00DE32FA"/>
    <w:rsid w:val="00DE4D25"/>
    <w:rsid w:val="00DE4EF1"/>
    <w:rsid w:val="00DE567B"/>
    <w:rsid w:val="00DE5B9C"/>
    <w:rsid w:val="00DE60BD"/>
    <w:rsid w:val="00DE639B"/>
    <w:rsid w:val="00DE674D"/>
    <w:rsid w:val="00DE6C4F"/>
    <w:rsid w:val="00DE7EAF"/>
    <w:rsid w:val="00DF1534"/>
    <w:rsid w:val="00DF18C6"/>
    <w:rsid w:val="00DF2C6A"/>
    <w:rsid w:val="00DF310C"/>
    <w:rsid w:val="00DF3967"/>
    <w:rsid w:val="00DF46B3"/>
    <w:rsid w:val="00DF5C78"/>
    <w:rsid w:val="00DF5F95"/>
    <w:rsid w:val="00DF6692"/>
    <w:rsid w:val="00DF6A1F"/>
    <w:rsid w:val="00DF74C0"/>
    <w:rsid w:val="00E0292E"/>
    <w:rsid w:val="00E03489"/>
    <w:rsid w:val="00E04418"/>
    <w:rsid w:val="00E0493E"/>
    <w:rsid w:val="00E05492"/>
    <w:rsid w:val="00E05DF3"/>
    <w:rsid w:val="00E06C43"/>
    <w:rsid w:val="00E072D0"/>
    <w:rsid w:val="00E07922"/>
    <w:rsid w:val="00E1053C"/>
    <w:rsid w:val="00E10997"/>
    <w:rsid w:val="00E1198A"/>
    <w:rsid w:val="00E11D61"/>
    <w:rsid w:val="00E122D6"/>
    <w:rsid w:val="00E12A7B"/>
    <w:rsid w:val="00E15EE5"/>
    <w:rsid w:val="00E16740"/>
    <w:rsid w:val="00E16913"/>
    <w:rsid w:val="00E179B5"/>
    <w:rsid w:val="00E20C62"/>
    <w:rsid w:val="00E22AE3"/>
    <w:rsid w:val="00E22B58"/>
    <w:rsid w:val="00E22BEA"/>
    <w:rsid w:val="00E24561"/>
    <w:rsid w:val="00E24783"/>
    <w:rsid w:val="00E25DE3"/>
    <w:rsid w:val="00E26144"/>
    <w:rsid w:val="00E26C36"/>
    <w:rsid w:val="00E27877"/>
    <w:rsid w:val="00E31475"/>
    <w:rsid w:val="00E31C20"/>
    <w:rsid w:val="00E31FEA"/>
    <w:rsid w:val="00E3209A"/>
    <w:rsid w:val="00E33D8B"/>
    <w:rsid w:val="00E34070"/>
    <w:rsid w:val="00E346F5"/>
    <w:rsid w:val="00E347A8"/>
    <w:rsid w:val="00E3538F"/>
    <w:rsid w:val="00E35702"/>
    <w:rsid w:val="00E36B2E"/>
    <w:rsid w:val="00E36C4E"/>
    <w:rsid w:val="00E36ECD"/>
    <w:rsid w:val="00E370D7"/>
    <w:rsid w:val="00E37E72"/>
    <w:rsid w:val="00E40940"/>
    <w:rsid w:val="00E41103"/>
    <w:rsid w:val="00E41556"/>
    <w:rsid w:val="00E44437"/>
    <w:rsid w:val="00E44AB6"/>
    <w:rsid w:val="00E451C3"/>
    <w:rsid w:val="00E4622F"/>
    <w:rsid w:val="00E4739B"/>
    <w:rsid w:val="00E47B41"/>
    <w:rsid w:val="00E47FFC"/>
    <w:rsid w:val="00E5224E"/>
    <w:rsid w:val="00E5244E"/>
    <w:rsid w:val="00E5282F"/>
    <w:rsid w:val="00E52A28"/>
    <w:rsid w:val="00E5305F"/>
    <w:rsid w:val="00E53386"/>
    <w:rsid w:val="00E540BE"/>
    <w:rsid w:val="00E54758"/>
    <w:rsid w:val="00E54D65"/>
    <w:rsid w:val="00E5541E"/>
    <w:rsid w:val="00E559E0"/>
    <w:rsid w:val="00E55D55"/>
    <w:rsid w:val="00E562A0"/>
    <w:rsid w:val="00E6110F"/>
    <w:rsid w:val="00E62619"/>
    <w:rsid w:val="00E62C3F"/>
    <w:rsid w:val="00E633B3"/>
    <w:rsid w:val="00E634C5"/>
    <w:rsid w:val="00E63E71"/>
    <w:rsid w:val="00E63ECE"/>
    <w:rsid w:val="00E64340"/>
    <w:rsid w:val="00E647C0"/>
    <w:rsid w:val="00E67010"/>
    <w:rsid w:val="00E67858"/>
    <w:rsid w:val="00E70859"/>
    <w:rsid w:val="00E711D0"/>
    <w:rsid w:val="00E718C6"/>
    <w:rsid w:val="00E736B5"/>
    <w:rsid w:val="00E74044"/>
    <w:rsid w:val="00E741B3"/>
    <w:rsid w:val="00E74E47"/>
    <w:rsid w:val="00E752A6"/>
    <w:rsid w:val="00E75ACB"/>
    <w:rsid w:val="00E75C12"/>
    <w:rsid w:val="00E776FA"/>
    <w:rsid w:val="00E8011A"/>
    <w:rsid w:val="00E80AB8"/>
    <w:rsid w:val="00E81785"/>
    <w:rsid w:val="00E8213D"/>
    <w:rsid w:val="00E827AF"/>
    <w:rsid w:val="00E83CAD"/>
    <w:rsid w:val="00E84E53"/>
    <w:rsid w:val="00E84E73"/>
    <w:rsid w:val="00E85ED2"/>
    <w:rsid w:val="00E86FDA"/>
    <w:rsid w:val="00E8765D"/>
    <w:rsid w:val="00E90ECB"/>
    <w:rsid w:val="00E9121E"/>
    <w:rsid w:val="00E92A06"/>
    <w:rsid w:val="00E96299"/>
    <w:rsid w:val="00E96527"/>
    <w:rsid w:val="00E965D7"/>
    <w:rsid w:val="00E9699C"/>
    <w:rsid w:val="00E97423"/>
    <w:rsid w:val="00EA15C7"/>
    <w:rsid w:val="00EA291A"/>
    <w:rsid w:val="00EA3098"/>
    <w:rsid w:val="00EA78A5"/>
    <w:rsid w:val="00EB0A2E"/>
    <w:rsid w:val="00EB0BE9"/>
    <w:rsid w:val="00EB0D29"/>
    <w:rsid w:val="00EB230D"/>
    <w:rsid w:val="00EB3909"/>
    <w:rsid w:val="00EB3F7D"/>
    <w:rsid w:val="00EB5338"/>
    <w:rsid w:val="00EB5545"/>
    <w:rsid w:val="00EB5D5A"/>
    <w:rsid w:val="00EB6922"/>
    <w:rsid w:val="00EB698C"/>
    <w:rsid w:val="00EC27FB"/>
    <w:rsid w:val="00EC2B61"/>
    <w:rsid w:val="00EC3105"/>
    <w:rsid w:val="00EC376F"/>
    <w:rsid w:val="00EC4335"/>
    <w:rsid w:val="00EC43FD"/>
    <w:rsid w:val="00EC48DC"/>
    <w:rsid w:val="00EC4A7F"/>
    <w:rsid w:val="00EC6618"/>
    <w:rsid w:val="00EC6C7D"/>
    <w:rsid w:val="00EC71AC"/>
    <w:rsid w:val="00ED33AB"/>
    <w:rsid w:val="00ED3DEB"/>
    <w:rsid w:val="00ED5B30"/>
    <w:rsid w:val="00ED69EC"/>
    <w:rsid w:val="00ED6A9F"/>
    <w:rsid w:val="00ED7F7A"/>
    <w:rsid w:val="00EE0F6F"/>
    <w:rsid w:val="00EE1329"/>
    <w:rsid w:val="00EE29AE"/>
    <w:rsid w:val="00EE2B88"/>
    <w:rsid w:val="00EE2EE1"/>
    <w:rsid w:val="00EE38BD"/>
    <w:rsid w:val="00EE3E52"/>
    <w:rsid w:val="00EE4369"/>
    <w:rsid w:val="00EE46C9"/>
    <w:rsid w:val="00EE500E"/>
    <w:rsid w:val="00EE53AC"/>
    <w:rsid w:val="00EE5C01"/>
    <w:rsid w:val="00EE7146"/>
    <w:rsid w:val="00EE76D2"/>
    <w:rsid w:val="00EF10C2"/>
    <w:rsid w:val="00EF24B2"/>
    <w:rsid w:val="00EF255B"/>
    <w:rsid w:val="00EF2FC0"/>
    <w:rsid w:val="00EF3CA2"/>
    <w:rsid w:val="00EF3EF2"/>
    <w:rsid w:val="00EF4E3F"/>
    <w:rsid w:val="00EF4E81"/>
    <w:rsid w:val="00F0009B"/>
    <w:rsid w:val="00F007A0"/>
    <w:rsid w:val="00F0099A"/>
    <w:rsid w:val="00F00B10"/>
    <w:rsid w:val="00F02053"/>
    <w:rsid w:val="00F0285B"/>
    <w:rsid w:val="00F03C05"/>
    <w:rsid w:val="00F04525"/>
    <w:rsid w:val="00F0467E"/>
    <w:rsid w:val="00F06284"/>
    <w:rsid w:val="00F1089F"/>
    <w:rsid w:val="00F129B5"/>
    <w:rsid w:val="00F12C75"/>
    <w:rsid w:val="00F13557"/>
    <w:rsid w:val="00F140DE"/>
    <w:rsid w:val="00F16953"/>
    <w:rsid w:val="00F21CD5"/>
    <w:rsid w:val="00F21E07"/>
    <w:rsid w:val="00F226A2"/>
    <w:rsid w:val="00F227BA"/>
    <w:rsid w:val="00F228CF"/>
    <w:rsid w:val="00F23A1B"/>
    <w:rsid w:val="00F23E34"/>
    <w:rsid w:val="00F23F3E"/>
    <w:rsid w:val="00F240D8"/>
    <w:rsid w:val="00F24906"/>
    <w:rsid w:val="00F26E1F"/>
    <w:rsid w:val="00F271BF"/>
    <w:rsid w:val="00F274A6"/>
    <w:rsid w:val="00F276CE"/>
    <w:rsid w:val="00F32511"/>
    <w:rsid w:val="00F32D04"/>
    <w:rsid w:val="00F335CA"/>
    <w:rsid w:val="00F36CFD"/>
    <w:rsid w:val="00F371F1"/>
    <w:rsid w:val="00F4002A"/>
    <w:rsid w:val="00F41ACB"/>
    <w:rsid w:val="00F42B28"/>
    <w:rsid w:val="00F43A6B"/>
    <w:rsid w:val="00F444AD"/>
    <w:rsid w:val="00F46268"/>
    <w:rsid w:val="00F46FCA"/>
    <w:rsid w:val="00F473C9"/>
    <w:rsid w:val="00F51ED9"/>
    <w:rsid w:val="00F521AC"/>
    <w:rsid w:val="00F52471"/>
    <w:rsid w:val="00F5257D"/>
    <w:rsid w:val="00F52E6C"/>
    <w:rsid w:val="00F54FFD"/>
    <w:rsid w:val="00F55379"/>
    <w:rsid w:val="00F55DD6"/>
    <w:rsid w:val="00F57C0D"/>
    <w:rsid w:val="00F611D8"/>
    <w:rsid w:val="00F61558"/>
    <w:rsid w:val="00F64120"/>
    <w:rsid w:val="00F64B90"/>
    <w:rsid w:val="00F66054"/>
    <w:rsid w:val="00F66E7F"/>
    <w:rsid w:val="00F66EBF"/>
    <w:rsid w:val="00F67995"/>
    <w:rsid w:val="00F67FE0"/>
    <w:rsid w:val="00F70E11"/>
    <w:rsid w:val="00F71A19"/>
    <w:rsid w:val="00F71CDF"/>
    <w:rsid w:val="00F73AF9"/>
    <w:rsid w:val="00F73DD8"/>
    <w:rsid w:val="00F7477E"/>
    <w:rsid w:val="00F75698"/>
    <w:rsid w:val="00F77396"/>
    <w:rsid w:val="00F835E0"/>
    <w:rsid w:val="00F83AC1"/>
    <w:rsid w:val="00F840CB"/>
    <w:rsid w:val="00F85344"/>
    <w:rsid w:val="00F857F7"/>
    <w:rsid w:val="00F87B0A"/>
    <w:rsid w:val="00F909A9"/>
    <w:rsid w:val="00F91777"/>
    <w:rsid w:val="00F91C8D"/>
    <w:rsid w:val="00F92F6E"/>
    <w:rsid w:val="00F93B2B"/>
    <w:rsid w:val="00F942CC"/>
    <w:rsid w:val="00F9646C"/>
    <w:rsid w:val="00F9677A"/>
    <w:rsid w:val="00F97446"/>
    <w:rsid w:val="00F97A7E"/>
    <w:rsid w:val="00FA030E"/>
    <w:rsid w:val="00FA0970"/>
    <w:rsid w:val="00FA1824"/>
    <w:rsid w:val="00FA29BD"/>
    <w:rsid w:val="00FA43C7"/>
    <w:rsid w:val="00FA4D6B"/>
    <w:rsid w:val="00FB1F65"/>
    <w:rsid w:val="00FB20AC"/>
    <w:rsid w:val="00FB239F"/>
    <w:rsid w:val="00FB30C3"/>
    <w:rsid w:val="00FB3287"/>
    <w:rsid w:val="00FB3897"/>
    <w:rsid w:val="00FB3F4A"/>
    <w:rsid w:val="00FB456F"/>
    <w:rsid w:val="00FB59F3"/>
    <w:rsid w:val="00FB6D02"/>
    <w:rsid w:val="00FB6DDF"/>
    <w:rsid w:val="00FB6F53"/>
    <w:rsid w:val="00FB7AE8"/>
    <w:rsid w:val="00FC2E40"/>
    <w:rsid w:val="00FC377C"/>
    <w:rsid w:val="00FC4CD8"/>
    <w:rsid w:val="00FC6D29"/>
    <w:rsid w:val="00FC723B"/>
    <w:rsid w:val="00FC7944"/>
    <w:rsid w:val="00FD0042"/>
    <w:rsid w:val="00FD17FA"/>
    <w:rsid w:val="00FD3FFC"/>
    <w:rsid w:val="00FD44BC"/>
    <w:rsid w:val="00FD4789"/>
    <w:rsid w:val="00FD4DB2"/>
    <w:rsid w:val="00FD653C"/>
    <w:rsid w:val="00FD6D46"/>
    <w:rsid w:val="00FD7469"/>
    <w:rsid w:val="00FE002D"/>
    <w:rsid w:val="00FE1CC6"/>
    <w:rsid w:val="00FE201F"/>
    <w:rsid w:val="00FE216E"/>
    <w:rsid w:val="00FE3129"/>
    <w:rsid w:val="00FE4C3B"/>
    <w:rsid w:val="00FE513D"/>
    <w:rsid w:val="00FE69E9"/>
    <w:rsid w:val="00FE76D9"/>
    <w:rsid w:val="00FF164E"/>
    <w:rsid w:val="00FF182D"/>
    <w:rsid w:val="00FF1F84"/>
    <w:rsid w:val="00FF2DF9"/>
    <w:rsid w:val="00FF2EC1"/>
    <w:rsid w:val="00FF40A6"/>
    <w:rsid w:val="00FF4547"/>
    <w:rsid w:val="00FF4B65"/>
    <w:rsid w:val="00FF578F"/>
    <w:rsid w:val="00FF6007"/>
    <w:rsid w:val="00FF654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1"/>
    </o:shapelayout>
  </w:shapeDefaults>
  <w:decimalSymbol w:val=","/>
  <w:listSeparator w:val=";"/>
  <w15:docId w15:val="{41EAC943-99B6-482F-A4FF-297EEB7D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D7"/>
  </w:style>
  <w:style w:type="paragraph" w:styleId="Ttulo1">
    <w:name w:val="heading 1"/>
    <w:basedOn w:val="Normal"/>
    <w:next w:val="Normal"/>
    <w:qFormat/>
    <w:rsid w:val="00E965D7"/>
    <w:pPr>
      <w:keepNext/>
      <w:jc w:val="both"/>
      <w:outlineLvl w:val="0"/>
    </w:pPr>
    <w:rPr>
      <w:b/>
      <w:bCs/>
      <w:sz w:val="26"/>
      <w:szCs w:val="24"/>
    </w:rPr>
  </w:style>
  <w:style w:type="paragraph" w:styleId="Ttulo2">
    <w:name w:val="heading 2"/>
    <w:basedOn w:val="Normal"/>
    <w:next w:val="Normal"/>
    <w:qFormat/>
    <w:rsid w:val="00E965D7"/>
    <w:pPr>
      <w:keepNext/>
      <w:jc w:val="both"/>
      <w:outlineLvl w:val="1"/>
    </w:pPr>
    <w:rPr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6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65D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65D7"/>
  </w:style>
  <w:style w:type="paragraph" w:styleId="Corpodetexto">
    <w:name w:val="Body Text"/>
    <w:basedOn w:val="Normal"/>
    <w:rsid w:val="00E965D7"/>
    <w:pPr>
      <w:jc w:val="both"/>
    </w:pPr>
    <w:rPr>
      <w:sz w:val="24"/>
    </w:rPr>
  </w:style>
  <w:style w:type="character" w:styleId="Hyperlink">
    <w:name w:val="Hyperlink"/>
    <w:basedOn w:val="Fontepargpadro"/>
    <w:rsid w:val="00E965D7"/>
    <w:rPr>
      <w:color w:val="0000FF"/>
      <w:u w:val="single"/>
    </w:rPr>
  </w:style>
  <w:style w:type="character" w:customStyle="1" w:styleId="Ttulodecabedamensagem">
    <w:name w:val="Título de cabeç. da mensagem"/>
    <w:rsid w:val="00E965D7"/>
    <w:rPr>
      <w:rFonts w:ascii="Arial" w:hAnsi="Arial"/>
      <w:b/>
      <w:spacing w:val="-4"/>
      <w:sz w:val="18"/>
      <w:vertAlign w:val="baseline"/>
    </w:rPr>
  </w:style>
  <w:style w:type="character" w:styleId="Nmerodelinha">
    <w:name w:val="line number"/>
    <w:basedOn w:val="Fontepargpadro"/>
    <w:rsid w:val="00E965D7"/>
  </w:style>
  <w:style w:type="paragraph" w:styleId="Textodebalo">
    <w:name w:val="Balloon Text"/>
    <w:basedOn w:val="Normal"/>
    <w:semiHidden/>
    <w:rsid w:val="00E965D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E965D7"/>
    <w:pPr>
      <w:spacing w:after="120" w:line="480" w:lineRule="auto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965D7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8113F"/>
  </w:style>
  <w:style w:type="character" w:customStyle="1" w:styleId="Recuodecorpodetexto3Char">
    <w:name w:val="Recuo de corpo de texto 3 Char"/>
    <w:basedOn w:val="Fontepargpadro"/>
    <w:link w:val="Recuodecorpodetexto3"/>
    <w:rsid w:val="0068090E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376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A38D1"/>
    <w:pPr>
      <w:spacing w:before="100" w:beforeAutospacing="1" w:after="100" w:afterAutospacing="1"/>
    </w:pPr>
    <w:rPr>
      <w:sz w:val="24"/>
      <w:szCs w:val="24"/>
    </w:rPr>
  </w:style>
  <w:style w:type="character" w:customStyle="1" w:styleId="hmmessage">
    <w:name w:val="hmmessage"/>
    <w:basedOn w:val="Fontepargpadro"/>
    <w:rsid w:val="00EB230D"/>
  </w:style>
  <w:style w:type="paragraph" w:customStyle="1" w:styleId="Default">
    <w:name w:val="Default"/>
    <w:rsid w:val="00A936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rsid w:val="00C001D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01D3"/>
  </w:style>
  <w:style w:type="character" w:customStyle="1" w:styleId="TextodecomentrioChar">
    <w:name w:val="Texto de comentário Char"/>
    <w:basedOn w:val="Fontepargpadro"/>
    <w:link w:val="Textodecomentrio"/>
    <w:rsid w:val="00C001D3"/>
  </w:style>
  <w:style w:type="paragraph" w:styleId="Assuntodocomentrio">
    <w:name w:val="annotation subject"/>
    <w:basedOn w:val="Textodecomentrio"/>
    <w:next w:val="Textodecomentrio"/>
    <w:link w:val="AssuntodocomentrioChar"/>
    <w:rsid w:val="00C001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01D3"/>
    <w:rPr>
      <w:b/>
      <w:bCs/>
    </w:rPr>
  </w:style>
  <w:style w:type="character" w:customStyle="1" w:styleId="apple-converted-space">
    <w:name w:val="apple-converted-space"/>
    <w:basedOn w:val="Fontepargpadro"/>
    <w:rsid w:val="00B938E4"/>
  </w:style>
  <w:style w:type="character" w:customStyle="1" w:styleId="Corpodetexto2Char">
    <w:name w:val="Corpo de texto 2 Char"/>
    <w:basedOn w:val="Fontepargpadro"/>
    <w:link w:val="Corpodetexto2"/>
    <w:rsid w:val="00732B44"/>
    <w:rPr>
      <w:sz w:val="24"/>
      <w:szCs w:val="24"/>
    </w:rPr>
  </w:style>
  <w:style w:type="character" w:styleId="Forte">
    <w:name w:val="Strong"/>
    <w:basedOn w:val="Fontepargpadro"/>
    <w:qFormat/>
    <w:rsid w:val="00031767"/>
    <w:rPr>
      <w:b/>
      <w:bCs/>
    </w:rPr>
  </w:style>
  <w:style w:type="character" w:styleId="nfase">
    <w:name w:val="Emphasis"/>
    <w:basedOn w:val="Fontepargpadro"/>
    <w:qFormat/>
    <w:rsid w:val="00031767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3176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31767"/>
    <w:rPr>
      <w:rFonts w:ascii="Cambria" w:eastAsia="Times New Roman" w:hAnsi="Cambria" w:cs="Times New Roman"/>
      <w:sz w:val="24"/>
      <w:szCs w:val="24"/>
    </w:rPr>
  </w:style>
  <w:style w:type="paragraph" w:customStyle="1" w:styleId="ementa">
    <w:name w:val="ementa"/>
    <w:basedOn w:val="Normal"/>
    <w:rsid w:val="00557FD6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21E07"/>
    <w:rPr>
      <w:sz w:val="24"/>
      <w:szCs w:val="24"/>
    </w:rPr>
  </w:style>
  <w:style w:type="table" w:styleId="Tabelacomgrade">
    <w:name w:val="Table Grid"/>
    <w:basedOn w:val="Tabelanormal"/>
    <w:uiPriority w:val="59"/>
    <w:rsid w:val="00794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2262">
              <w:marLeft w:val="30"/>
              <w:marRight w:val="30"/>
              <w:marTop w:val="0"/>
              <w:marBottom w:val="0"/>
              <w:divBdr>
                <w:top w:val="single" w:sz="2" w:space="1" w:color="9C9C9C"/>
                <w:left w:val="single" w:sz="6" w:space="11" w:color="9C9C9C"/>
                <w:bottom w:val="single" w:sz="6" w:space="1" w:color="9C9C9C"/>
                <w:right w:val="single" w:sz="6" w:space="1" w:color="9C9C9C"/>
              </w:divBdr>
              <w:divsChild>
                <w:div w:id="5092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83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2" w:color="4A79B1"/>
                        <w:left w:val="single" w:sz="6" w:space="2" w:color="4A79B1"/>
                        <w:bottom w:val="single" w:sz="6" w:space="2" w:color="4A79B1"/>
                        <w:right w:val="single" w:sz="6" w:space="2" w:color="4A79B1"/>
                      </w:divBdr>
                      <w:divsChild>
                        <w:div w:id="18055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7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1F8F-8BBD-484C-ABA1-ED9E5B76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84ª Reunião Ordinária da Comissão Intergestora Bipartite Estadual/MT, realizada no nono dia do mês de junho de dois mil e cinco, na Associação Matogrossense dos Municípios - AMM, em Cuiabá, onde estiveram presentes os seguintes membros: Marineze A</vt:lpstr>
    </vt:vector>
  </TitlesOfParts>
  <Company>SES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84ª Reunião Ordinária da Comissão Intergestora Bipartite Estadual/MT, realizada no nono dia do mês de junho de dois mil e cinco, na Associação Matogrossense dos Municípios - AMM, em Cuiabá, onde estiveram presentes os seguintes membros: Marineze A</dc:title>
  <dc:creator>marcossantos</dc:creator>
  <cp:lastModifiedBy>marialuciley</cp:lastModifiedBy>
  <cp:revision>2</cp:revision>
  <cp:lastPrinted>2018-05-02T22:15:00Z</cp:lastPrinted>
  <dcterms:created xsi:type="dcterms:W3CDTF">2018-05-21T21:52:00Z</dcterms:created>
  <dcterms:modified xsi:type="dcterms:W3CDTF">2018-05-21T21:52:00Z</dcterms:modified>
</cp:coreProperties>
</file>